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90F191" w14:textId="77777777" w:rsidR="00A0158B" w:rsidRPr="00EA0B92" w:rsidRDefault="00A0158B" w:rsidP="00EA0B92">
      <w:pPr>
        <w:pStyle w:val="MemoHeader"/>
        <w:spacing w:before="0" w:after="0" w:afterAutospacing="0"/>
        <w:jc w:val="center"/>
        <w:rPr>
          <w:rFonts w:ascii="Times New Roman" w:hAnsi="Times New Roman"/>
          <w:szCs w:val="32"/>
        </w:rPr>
      </w:pPr>
      <w:r w:rsidRPr="00EA0B92">
        <w:rPr>
          <w:rFonts w:ascii="Times New Roman" w:hAnsi="Times New Roman"/>
          <w:szCs w:val="32"/>
        </w:rPr>
        <w:t>PUC Interoffice Memorandum</w:t>
      </w:r>
    </w:p>
    <w:p w14:paraId="6B9051D7" w14:textId="77777777" w:rsidR="00A0158B" w:rsidRPr="00EA0B92" w:rsidRDefault="00A0158B" w:rsidP="00C34E84">
      <w:pPr>
        <w:spacing w:after="0"/>
        <w:jc w:val="both"/>
        <w:rPr>
          <w:rFonts w:cs="Times New Roman"/>
          <w:szCs w:val="24"/>
        </w:rPr>
      </w:pPr>
    </w:p>
    <w:p w14:paraId="1AA0A336" w14:textId="017A46A1" w:rsidR="00A0158B" w:rsidRPr="00D81DAD" w:rsidRDefault="00A0158B" w:rsidP="00351185">
      <w:pPr>
        <w:tabs>
          <w:tab w:val="left" w:pos="1440"/>
        </w:tabs>
        <w:spacing w:after="0" w:line="240" w:lineRule="auto"/>
        <w:jc w:val="both"/>
        <w:rPr>
          <w:rFonts w:cs="Times New Roman"/>
          <w:szCs w:val="24"/>
        </w:rPr>
      </w:pPr>
      <w:r w:rsidRPr="00D81DAD">
        <w:rPr>
          <w:rFonts w:cs="Times New Roman"/>
          <w:b/>
          <w:szCs w:val="24"/>
        </w:rPr>
        <w:t>To:</w:t>
      </w:r>
      <w:r w:rsidRPr="00D81DAD">
        <w:rPr>
          <w:rFonts w:cs="Times New Roman"/>
          <w:szCs w:val="24"/>
        </w:rPr>
        <w:tab/>
      </w:r>
      <w:r w:rsidR="00650590">
        <w:rPr>
          <w:rFonts w:cs="Times New Roman"/>
          <w:szCs w:val="24"/>
        </w:rPr>
        <w:t>Rustin Tawater</w:t>
      </w:r>
      <w:r w:rsidR="003E030D" w:rsidRPr="00D81DAD">
        <w:rPr>
          <w:rFonts w:cs="Times New Roman"/>
          <w:szCs w:val="24"/>
        </w:rPr>
        <w:t>, Attorney</w:t>
      </w:r>
    </w:p>
    <w:p w14:paraId="1FA21D12" w14:textId="77777777" w:rsidR="00A0158B" w:rsidRPr="00EA0B92" w:rsidRDefault="00A0158B" w:rsidP="00351185">
      <w:pPr>
        <w:spacing w:after="0" w:line="240" w:lineRule="auto"/>
        <w:ind w:left="1440"/>
        <w:jc w:val="both"/>
        <w:rPr>
          <w:rFonts w:cs="Times New Roman"/>
          <w:szCs w:val="24"/>
        </w:rPr>
      </w:pPr>
      <w:r w:rsidRPr="00D81DAD">
        <w:rPr>
          <w:rFonts w:cs="Times New Roman"/>
          <w:szCs w:val="24"/>
        </w:rPr>
        <w:t>Legal Division</w:t>
      </w:r>
    </w:p>
    <w:p w14:paraId="2941F5D6" w14:textId="77777777" w:rsidR="00A0158B" w:rsidRPr="00EA0B92" w:rsidRDefault="00A0158B" w:rsidP="00351185">
      <w:pPr>
        <w:spacing w:after="0" w:line="240" w:lineRule="auto"/>
        <w:jc w:val="both"/>
        <w:rPr>
          <w:rFonts w:cs="Times New Roman"/>
          <w:szCs w:val="24"/>
        </w:rPr>
      </w:pPr>
    </w:p>
    <w:p w14:paraId="6280D25B" w14:textId="10E2B9EB" w:rsidR="00A0158B" w:rsidRPr="00D81DAD" w:rsidRDefault="00A0158B" w:rsidP="00351185">
      <w:pPr>
        <w:tabs>
          <w:tab w:val="left" w:pos="1440"/>
        </w:tabs>
        <w:spacing w:after="0" w:line="240" w:lineRule="auto"/>
        <w:jc w:val="both"/>
        <w:rPr>
          <w:rFonts w:cs="Times New Roman"/>
          <w:szCs w:val="24"/>
        </w:rPr>
      </w:pPr>
      <w:r w:rsidRPr="00EA0B92">
        <w:rPr>
          <w:rFonts w:cs="Times New Roman"/>
          <w:b/>
          <w:szCs w:val="24"/>
        </w:rPr>
        <w:t>Thru:</w:t>
      </w:r>
      <w:r w:rsidRPr="00EA0B92">
        <w:rPr>
          <w:rFonts w:cs="Times New Roman"/>
          <w:szCs w:val="24"/>
        </w:rPr>
        <w:tab/>
      </w:r>
      <w:r w:rsidR="00042DDC">
        <w:rPr>
          <w:rFonts w:cs="Times New Roman"/>
          <w:szCs w:val="24"/>
        </w:rPr>
        <w:t>Lisa Fuentes</w:t>
      </w:r>
      <w:r w:rsidR="007F4675" w:rsidRPr="00D81DAD">
        <w:rPr>
          <w:rFonts w:cs="Times New Roman"/>
          <w:szCs w:val="24"/>
        </w:rPr>
        <w:t>, Manager</w:t>
      </w:r>
    </w:p>
    <w:p w14:paraId="0312CF12" w14:textId="77777777" w:rsidR="00A0158B" w:rsidRPr="00D81DAD" w:rsidRDefault="00F7290A" w:rsidP="00F7290A">
      <w:pPr>
        <w:ind w:left="1440"/>
        <w:rPr>
          <w:rFonts w:cs="Times New Roman"/>
        </w:rPr>
      </w:pPr>
      <w:r w:rsidRPr="00D81DAD">
        <w:rPr>
          <w:rFonts w:cs="Times New Roman"/>
        </w:rPr>
        <w:t>Water Utility Regulation</w:t>
      </w:r>
      <w:r w:rsidR="003227AF" w:rsidRPr="00D81DAD">
        <w:rPr>
          <w:rFonts w:cs="Times New Roman"/>
        </w:rPr>
        <w:t xml:space="preserve"> Division</w:t>
      </w:r>
    </w:p>
    <w:p w14:paraId="039E8922" w14:textId="77777777" w:rsidR="00A0158B" w:rsidRPr="00D81DAD" w:rsidRDefault="00A0158B" w:rsidP="00351185">
      <w:pPr>
        <w:tabs>
          <w:tab w:val="left" w:pos="1440"/>
        </w:tabs>
        <w:spacing w:after="0" w:line="240" w:lineRule="auto"/>
        <w:jc w:val="both"/>
        <w:rPr>
          <w:rFonts w:cs="Times New Roman"/>
          <w:szCs w:val="24"/>
        </w:rPr>
      </w:pPr>
      <w:r w:rsidRPr="00D81DAD">
        <w:rPr>
          <w:rFonts w:cs="Times New Roman"/>
          <w:b/>
          <w:szCs w:val="24"/>
        </w:rPr>
        <w:t>From:</w:t>
      </w:r>
      <w:r w:rsidRPr="00D81DAD">
        <w:rPr>
          <w:rFonts w:cs="Times New Roman"/>
          <w:szCs w:val="24"/>
        </w:rPr>
        <w:tab/>
      </w:r>
      <w:r w:rsidR="00970EF3" w:rsidRPr="00D81DAD">
        <w:rPr>
          <w:rFonts w:cs="Times New Roman"/>
          <w:szCs w:val="24"/>
        </w:rPr>
        <w:t>Spencer English</w:t>
      </w:r>
      <w:r w:rsidRPr="00D81DAD">
        <w:rPr>
          <w:rFonts w:cs="Times New Roman"/>
          <w:szCs w:val="24"/>
        </w:rPr>
        <w:t xml:space="preserve">, </w:t>
      </w:r>
      <w:r w:rsidR="00970EF3" w:rsidRPr="00D81DAD">
        <w:rPr>
          <w:rFonts w:cs="Times New Roman"/>
          <w:szCs w:val="24"/>
        </w:rPr>
        <w:t>Financial Analyst</w:t>
      </w:r>
    </w:p>
    <w:p w14:paraId="73FF9B8B" w14:textId="77777777" w:rsidR="00A0158B" w:rsidRPr="00F35384" w:rsidRDefault="00F7290A" w:rsidP="00F7290A">
      <w:pPr>
        <w:ind w:left="1440"/>
        <w:rPr>
          <w:rFonts w:cs="Times New Roman"/>
        </w:rPr>
      </w:pPr>
      <w:r w:rsidRPr="00D81DAD">
        <w:rPr>
          <w:rFonts w:cs="Times New Roman"/>
        </w:rPr>
        <w:t>Water</w:t>
      </w:r>
      <w:r w:rsidRPr="004048C0">
        <w:rPr>
          <w:rFonts w:cs="Times New Roman"/>
        </w:rPr>
        <w:t xml:space="preserve"> </w:t>
      </w:r>
      <w:r>
        <w:rPr>
          <w:rFonts w:cs="Times New Roman"/>
        </w:rPr>
        <w:t>Utility R</w:t>
      </w:r>
      <w:r w:rsidRPr="00F35384">
        <w:rPr>
          <w:rFonts w:cs="Times New Roman"/>
        </w:rPr>
        <w:t>egulation</w:t>
      </w:r>
      <w:r w:rsidR="003227AF" w:rsidRPr="00F35384">
        <w:rPr>
          <w:rFonts w:cs="Times New Roman"/>
        </w:rPr>
        <w:t xml:space="preserve"> Division</w:t>
      </w:r>
    </w:p>
    <w:p w14:paraId="2FFF0B30" w14:textId="15C4A73A" w:rsidR="00A0158B" w:rsidRPr="00EA0B92" w:rsidRDefault="00A0158B" w:rsidP="00351185">
      <w:pPr>
        <w:tabs>
          <w:tab w:val="left" w:pos="1440"/>
          <w:tab w:val="right" w:pos="9360"/>
        </w:tabs>
        <w:spacing w:after="0" w:line="240" w:lineRule="auto"/>
        <w:jc w:val="both"/>
        <w:rPr>
          <w:rFonts w:cs="Times New Roman"/>
          <w:b/>
          <w:szCs w:val="24"/>
        </w:rPr>
      </w:pPr>
      <w:r w:rsidRPr="00F35384">
        <w:rPr>
          <w:rFonts w:cs="Times New Roman"/>
          <w:b/>
          <w:szCs w:val="24"/>
        </w:rPr>
        <w:t>Date:</w:t>
      </w:r>
      <w:r w:rsidR="00895B1A" w:rsidRPr="00F35384">
        <w:rPr>
          <w:rFonts w:cs="Times New Roman"/>
          <w:szCs w:val="24"/>
        </w:rPr>
        <w:t xml:space="preserve">  </w:t>
      </w:r>
      <w:r w:rsidR="00895B1A" w:rsidRPr="00F35384">
        <w:rPr>
          <w:rFonts w:cs="Times New Roman"/>
          <w:szCs w:val="24"/>
        </w:rPr>
        <w:tab/>
      </w:r>
      <w:r w:rsidR="00650590">
        <w:rPr>
          <w:rFonts w:cs="Times New Roman"/>
          <w:szCs w:val="24"/>
        </w:rPr>
        <w:t>April 25</w:t>
      </w:r>
      <w:r w:rsidR="00042DDC">
        <w:rPr>
          <w:rFonts w:cs="Times New Roman"/>
          <w:szCs w:val="24"/>
        </w:rPr>
        <w:t>, 2019</w:t>
      </w:r>
    </w:p>
    <w:p w14:paraId="665D0A20" w14:textId="77777777" w:rsidR="00A0158B" w:rsidRPr="00EA0B92" w:rsidRDefault="00A0158B" w:rsidP="00351185">
      <w:pPr>
        <w:tabs>
          <w:tab w:val="left" w:pos="1440"/>
        </w:tabs>
        <w:spacing w:after="0" w:line="240" w:lineRule="auto"/>
        <w:ind w:left="1440" w:hanging="1440"/>
        <w:jc w:val="both"/>
        <w:rPr>
          <w:rFonts w:cs="Times New Roman"/>
          <w:szCs w:val="24"/>
        </w:rPr>
      </w:pPr>
    </w:p>
    <w:p w14:paraId="1A5A57BA" w14:textId="491C8630" w:rsidR="00B34668" w:rsidRPr="00EA0B92" w:rsidRDefault="00A0158B" w:rsidP="00351185">
      <w:pPr>
        <w:tabs>
          <w:tab w:val="left" w:pos="1440"/>
        </w:tabs>
        <w:spacing w:after="0" w:line="240" w:lineRule="auto"/>
        <w:ind w:left="1440" w:hanging="1440"/>
        <w:jc w:val="both"/>
        <w:rPr>
          <w:rFonts w:cs="Times New Roman"/>
          <w:i/>
          <w:szCs w:val="24"/>
        </w:rPr>
      </w:pPr>
      <w:r w:rsidRPr="00EA0B92">
        <w:rPr>
          <w:rFonts w:cs="Times New Roman"/>
          <w:b/>
          <w:szCs w:val="24"/>
        </w:rPr>
        <w:t>Subject:</w:t>
      </w:r>
      <w:r w:rsidRPr="00EA0B92">
        <w:rPr>
          <w:rFonts w:cs="Times New Roman"/>
          <w:b/>
          <w:szCs w:val="24"/>
        </w:rPr>
        <w:tab/>
      </w:r>
      <w:r w:rsidR="00B34668" w:rsidRPr="00D81DAD">
        <w:rPr>
          <w:rFonts w:cs="Times New Roman"/>
          <w:b/>
          <w:szCs w:val="24"/>
        </w:rPr>
        <w:t xml:space="preserve">Docket </w:t>
      </w:r>
      <w:r w:rsidR="00453682" w:rsidRPr="00D81DAD">
        <w:rPr>
          <w:rFonts w:cs="Times New Roman"/>
          <w:b/>
          <w:szCs w:val="24"/>
        </w:rPr>
        <w:fldChar w:fldCharType="begin"/>
      </w:r>
      <w:r w:rsidR="00453682" w:rsidRPr="00D81DAD">
        <w:rPr>
          <w:rFonts w:cs="Times New Roman"/>
          <w:b/>
          <w:szCs w:val="24"/>
        </w:rPr>
        <w:instrText xml:space="preserve"> MERGEFIELD Docket_ </w:instrText>
      </w:r>
      <w:r w:rsidR="00453682" w:rsidRPr="00D81DAD">
        <w:rPr>
          <w:rFonts w:cs="Times New Roman"/>
          <w:b/>
          <w:szCs w:val="24"/>
        </w:rPr>
        <w:fldChar w:fldCharType="separate"/>
      </w:r>
      <w:r w:rsidR="00650590">
        <w:rPr>
          <w:rFonts w:cs="Times New Roman"/>
          <w:b/>
          <w:noProof/>
          <w:szCs w:val="24"/>
        </w:rPr>
        <w:t>49</w:t>
      </w:r>
      <w:r w:rsidR="00453682" w:rsidRPr="00D81DAD">
        <w:rPr>
          <w:rFonts w:cs="Times New Roman"/>
          <w:b/>
          <w:szCs w:val="24"/>
        </w:rPr>
        <w:fldChar w:fldCharType="end"/>
      </w:r>
      <w:r w:rsidR="00650590">
        <w:rPr>
          <w:rFonts w:cs="Times New Roman"/>
          <w:b/>
          <w:szCs w:val="24"/>
        </w:rPr>
        <w:t>380</w:t>
      </w:r>
      <w:r w:rsidR="00EE68E6" w:rsidRPr="00D81DAD">
        <w:rPr>
          <w:rFonts w:cs="Times New Roman"/>
          <w:szCs w:val="24"/>
        </w:rPr>
        <w:t xml:space="preserve">, </w:t>
      </w:r>
      <w:r w:rsidR="00650590" w:rsidRPr="0030163B">
        <w:rPr>
          <w:rFonts w:cs="Times New Roman"/>
          <w:i/>
        </w:rPr>
        <w:t xml:space="preserve">Application of </w:t>
      </w:r>
      <w:proofErr w:type="spellStart"/>
      <w:r w:rsidR="00650590">
        <w:rPr>
          <w:rFonts w:cs="Times New Roman"/>
          <w:i/>
        </w:rPr>
        <w:t>Nerro</w:t>
      </w:r>
      <w:proofErr w:type="spellEnd"/>
      <w:r w:rsidR="00650590">
        <w:rPr>
          <w:rFonts w:cs="Times New Roman"/>
          <w:i/>
        </w:rPr>
        <w:t xml:space="preserve"> Supply, LLC</w:t>
      </w:r>
      <w:r w:rsidR="00650590">
        <w:rPr>
          <w:rFonts w:cs="Times New Roman"/>
          <w:bCs/>
        </w:rPr>
        <w:t xml:space="preserve"> </w:t>
      </w:r>
      <w:r w:rsidR="00650590" w:rsidRPr="0030163B">
        <w:rPr>
          <w:rFonts w:cs="Times New Roman"/>
          <w:i/>
        </w:rPr>
        <w:t xml:space="preserve">and </w:t>
      </w:r>
      <w:r w:rsidR="00650590">
        <w:rPr>
          <w:rFonts w:cs="Times New Roman"/>
          <w:i/>
        </w:rPr>
        <w:t>Undine Texas, LLC</w:t>
      </w:r>
      <w:r w:rsidR="00650590">
        <w:rPr>
          <w:rFonts w:cs="Times New Roman"/>
          <w:bCs/>
        </w:rPr>
        <w:t xml:space="preserve"> </w:t>
      </w:r>
      <w:r w:rsidR="00650590">
        <w:rPr>
          <w:rFonts w:cs="Times New Roman"/>
          <w:i/>
        </w:rPr>
        <w:t>f</w:t>
      </w:r>
      <w:r w:rsidR="00650590" w:rsidRPr="0030163B">
        <w:rPr>
          <w:rFonts w:cs="Times New Roman"/>
          <w:i/>
        </w:rPr>
        <w:t>or Sale, Transfer, or Merger of Facilities and Certificate Rights in</w:t>
      </w:r>
      <w:r w:rsidR="000C4ED9">
        <w:rPr>
          <w:rFonts w:cs="Times New Roman"/>
          <w:i/>
        </w:rPr>
        <w:t xml:space="preserve"> Brazos, Burleson, Chambers, Montgomery, Robertson, and Walker Counties and to Decertify a Portion of </w:t>
      </w:r>
      <w:proofErr w:type="spellStart"/>
      <w:r w:rsidR="000C4ED9">
        <w:rPr>
          <w:rFonts w:cs="Times New Roman"/>
          <w:i/>
        </w:rPr>
        <w:t>Nerro</w:t>
      </w:r>
      <w:proofErr w:type="spellEnd"/>
      <w:r w:rsidR="000C4ED9">
        <w:rPr>
          <w:rFonts w:cs="Times New Roman"/>
          <w:i/>
        </w:rPr>
        <w:t xml:space="preserve"> Supply, LLC’s Certified Area in</w:t>
      </w:r>
      <w:r w:rsidR="00650590" w:rsidRPr="0030163B">
        <w:rPr>
          <w:rFonts w:cs="Times New Roman"/>
          <w:i/>
        </w:rPr>
        <w:t xml:space="preserve"> </w:t>
      </w:r>
      <w:r w:rsidR="00650590">
        <w:rPr>
          <w:rFonts w:cs="Times New Roman"/>
          <w:i/>
        </w:rPr>
        <w:t>Burleson</w:t>
      </w:r>
      <w:r w:rsidR="00650590">
        <w:rPr>
          <w:rFonts w:cs="Times New Roman"/>
          <w:bCs/>
        </w:rPr>
        <w:t xml:space="preserve"> </w:t>
      </w:r>
      <w:r w:rsidR="00650590" w:rsidRPr="0030163B">
        <w:rPr>
          <w:rFonts w:cs="Times New Roman"/>
          <w:i/>
        </w:rPr>
        <w:t>County</w:t>
      </w:r>
    </w:p>
    <w:p w14:paraId="5BD17315" w14:textId="77777777" w:rsidR="000C4ED9" w:rsidRDefault="000C4ED9" w:rsidP="00EC509B">
      <w:pPr>
        <w:autoSpaceDE w:val="0"/>
        <w:autoSpaceDN w:val="0"/>
        <w:adjustRightInd w:val="0"/>
        <w:spacing w:after="0" w:line="240" w:lineRule="auto"/>
        <w:jc w:val="both"/>
        <w:rPr>
          <w:rFonts w:cs="Times New Roman"/>
          <w:szCs w:val="24"/>
        </w:rPr>
      </w:pPr>
    </w:p>
    <w:p w14:paraId="4BF24695" w14:textId="68ADCFF8" w:rsidR="00EC509B" w:rsidRPr="00D81DAD" w:rsidRDefault="00B34668" w:rsidP="00EC509B">
      <w:pPr>
        <w:autoSpaceDE w:val="0"/>
        <w:autoSpaceDN w:val="0"/>
        <w:adjustRightInd w:val="0"/>
        <w:spacing w:after="0" w:line="240" w:lineRule="auto"/>
        <w:jc w:val="both"/>
        <w:rPr>
          <w:rFonts w:cs="Times New Roman"/>
        </w:rPr>
      </w:pPr>
      <w:r w:rsidRPr="00D81DAD">
        <w:rPr>
          <w:rFonts w:cs="Times New Roman"/>
          <w:szCs w:val="24"/>
        </w:rPr>
        <w:t xml:space="preserve">On </w:t>
      </w:r>
      <w:r w:rsidR="00BE2266" w:rsidRPr="00D81DAD">
        <w:rPr>
          <w:rFonts w:cs="Times New Roman"/>
          <w:szCs w:val="24"/>
        </w:rPr>
        <w:fldChar w:fldCharType="begin"/>
      </w:r>
      <w:r w:rsidR="00BE2266" w:rsidRPr="00D81DAD">
        <w:rPr>
          <w:rFonts w:cs="Times New Roman"/>
          <w:szCs w:val="24"/>
        </w:rPr>
        <w:instrText xml:space="preserve"> MERGEFIELD Date_Application_Submitted </w:instrText>
      </w:r>
      <w:r w:rsidR="00BE2266" w:rsidRPr="00D81DAD">
        <w:rPr>
          <w:rFonts w:cs="Times New Roman"/>
          <w:szCs w:val="24"/>
        </w:rPr>
        <w:fldChar w:fldCharType="separate"/>
      </w:r>
      <w:r w:rsidR="00650590">
        <w:rPr>
          <w:rFonts w:cs="Times New Roman"/>
          <w:noProof/>
          <w:szCs w:val="24"/>
        </w:rPr>
        <w:t>March 27</w:t>
      </w:r>
      <w:r w:rsidR="00970EF3" w:rsidRPr="00D81DAD">
        <w:rPr>
          <w:rFonts w:cs="Times New Roman"/>
          <w:noProof/>
          <w:szCs w:val="24"/>
        </w:rPr>
        <w:t>, 2019</w:t>
      </w:r>
      <w:r w:rsidR="00BE2266" w:rsidRPr="00D81DAD">
        <w:rPr>
          <w:rFonts w:cs="Times New Roman"/>
          <w:szCs w:val="24"/>
        </w:rPr>
        <w:fldChar w:fldCharType="end"/>
      </w:r>
      <w:r w:rsidRPr="00D81DAD">
        <w:rPr>
          <w:rFonts w:cs="Times New Roman"/>
          <w:szCs w:val="24"/>
        </w:rPr>
        <w:t xml:space="preserve">, </w:t>
      </w:r>
      <w:r w:rsidR="00650590" w:rsidRPr="00D81DAD">
        <w:rPr>
          <w:rFonts w:cs="Times New Roman"/>
          <w:noProof/>
          <w:szCs w:val="24"/>
        </w:rPr>
        <w:t>Undine Texas, LLC</w:t>
      </w:r>
      <w:r w:rsidR="00FE0426" w:rsidRPr="00D81DAD">
        <w:rPr>
          <w:rFonts w:cs="Times New Roman"/>
          <w:szCs w:val="24"/>
        </w:rPr>
        <w:fldChar w:fldCharType="begin"/>
      </w:r>
      <w:r w:rsidR="00FE0426" w:rsidRPr="00D81DAD">
        <w:rPr>
          <w:rFonts w:cs="Times New Roman"/>
          <w:szCs w:val="24"/>
        </w:rPr>
        <w:instrText xml:space="preserve"> MERGEFIELD Applicant </w:instrText>
      </w:r>
      <w:r w:rsidR="00FE0426" w:rsidRPr="00D81DAD">
        <w:rPr>
          <w:rFonts w:cs="Times New Roman"/>
          <w:szCs w:val="24"/>
        </w:rPr>
        <w:fldChar w:fldCharType="separate"/>
      </w:r>
      <w:r w:rsidR="00970EF3" w:rsidRPr="00D81DAD">
        <w:rPr>
          <w:rFonts w:cs="Times New Roman"/>
          <w:noProof/>
          <w:szCs w:val="24"/>
        </w:rPr>
        <w:t xml:space="preserve"> (</w:t>
      </w:r>
      <w:r w:rsidR="00A10221">
        <w:rPr>
          <w:rFonts w:cs="Times New Roman"/>
          <w:noProof/>
          <w:szCs w:val="24"/>
        </w:rPr>
        <w:t xml:space="preserve">Undine or </w:t>
      </w:r>
      <w:r w:rsidR="00970EF3" w:rsidRPr="00D81DAD">
        <w:rPr>
          <w:rFonts w:cs="Times New Roman"/>
          <w:noProof/>
          <w:szCs w:val="24"/>
        </w:rPr>
        <w:t>Purchaser)</w:t>
      </w:r>
      <w:r w:rsidR="00FE0426" w:rsidRPr="00D81DAD">
        <w:rPr>
          <w:rFonts w:cs="Times New Roman"/>
          <w:szCs w:val="24"/>
        </w:rPr>
        <w:fldChar w:fldCharType="end"/>
      </w:r>
      <w:r w:rsidR="00FE0426" w:rsidRPr="00D81DAD">
        <w:rPr>
          <w:rFonts w:cs="Times New Roman"/>
          <w:i/>
          <w:szCs w:val="24"/>
        </w:rPr>
        <w:t xml:space="preserve"> </w:t>
      </w:r>
      <w:r w:rsidR="00214A45">
        <w:rPr>
          <w:rFonts w:cs="Times New Roman"/>
          <w:szCs w:val="24"/>
        </w:rPr>
        <w:t xml:space="preserve">and </w:t>
      </w:r>
      <w:proofErr w:type="spellStart"/>
      <w:r w:rsidR="00214A45">
        <w:rPr>
          <w:rFonts w:cs="Times New Roman"/>
          <w:szCs w:val="24"/>
        </w:rPr>
        <w:t>Nerro</w:t>
      </w:r>
      <w:proofErr w:type="spellEnd"/>
      <w:r w:rsidR="00214A45">
        <w:rPr>
          <w:rFonts w:cs="Times New Roman"/>
          <w:szCs w:val="24"/>
        </w:rPr>
        <w:t xml:space="preserve"> Supply, LLC (</w:t>
      </w:r>
      <w:proofErr w:type="spellStart"/>
      <w:r w:rsidR="00214A45">
        <w:rPr>
          <w:rFonts w:cs="Times New Roman"/>
          <w:szCs w:val="24"/>
        </w:rPr>
        <w:t>Nerro</w:t>
      </w:r>
      <w:proofErr w:type="spellEnd"/>
      <w:r w:rsidR="00214A45">
        <w:rPr>
          <w:rFonts w:cs="Times New Roman"/>
          <w:szCs w:val="24"/>
        </w:rPr>
        <w:t xml:space="preserve"> or Seller) (collectively, Applicants) </w:t>
      </w:r>
      <w:r w:rsidRPr="00D81DAD">
        <w:rPr>
          <w:rFonts w:cs="Times New Roman"/>
          <w:szCs w:val="24"/>
        </w:rPr>
        <w:t>filed</w:t>
      </w:r>
      <w:r w:rsidR="00AA471E" w:rsidRPr="00D81DAD">
        <w:rPr>
          <w:rFonts w:cs="Times New Roman"/>
          <w:szCs w:val="24"/>
        </w:rPr>
        <w:t xml:space="preserve"> </w:t>
      </w:r>
      <w:r w:rsidR="00214A45">
        <w:rPr>
          <w:rFonts w:cs="Times New Roman"/>
          <w:szCs w:val="24"/>
        </w:rPr>
        <w:t xml:space="preserve">an application for Sale, Transfer, or Merger (STM) of facilities and certificate rights </w:t>
      </w:r>
      <w:r w:rsidRPr="00D81DAD">
        <w:rPr>
          <w:rFonts w:cs="Times New Roman"/>
          <w:szCs w:val="24"/>
        </w:rPr>
        <w:t>with the Publi</w:t>
      </w:r>
      <w:r w:rsidR="00FE0426" w:rsidRPr="00D81DAD">
        <w:rPr>
          <w:rFonts w:cs="Times New Roman"/>
          <w:szCs w:val="24"/>
        </w:rPr>
        <w:t>c Utility Commission of Texas (</w:t>
      </w:r>
      <w:r w:rsidRPr="00D81DAD">
        <w:rPr>
          <w:rFonts w:cs="Times New Roman"/>
          <w:bCs/>
          <w:szCs w:val="24"/>
        </w:rPr>
        <w:t>Com</w:t>
      </w:r>
      <w:r w:rsidR="00970EF3" w:rsidRPr="00D81DAD">
        <w:rPr>
          <w:rFonts w:cs="Times New Roman"/>
          <w:bCs/>
          <w:szCs w:val="24"/>
        </w:rPr>
        <w:t xml:space="preserve">mission) </w:t>
      </w:r>
      <w:r w:rsidR="00214A45" w:rsidRPr="00D81DAD">
        <w:rPr>
          <w:rFonts w:cs="Times New Roman"/>
          <w:szCs w:val="24"/>
        </w:rPr>
        <w:t xml:space="preserve">in </w:t>
      </w:r>
      <w:r w:rsidR="00214A45" w:rsidRPr="00D81DAD">
        <w:rPr>
          <w:rFonts w:cs="Times New Roman"/>
          <w:szCs w:val="24"/>
        </w:rPr>
        <w:fldChar w:fldCharType="begin"/>
      </w:r>
      <w:r w:rsidR="00214A45" w:rsidRPr="00D81DAD">
        <w:rPr>
          <w:rFonts w:cs="Times New Roman"/>
          <w:szCs w:val="24"/>
        </w:rPr>
        <w:instrText xml:space="preserve"> MERGEFIELD County </w:instrText>
      </w:r>
      <w:r w:rsidR="00214A45" w:rsidRPr="00D81DAD">
        <w:rPr>
          <w:rFonts w:cs="Times New Roman"/>
          <w:szCs w:val="24"/>
        </w:rPr>
        <w:fldChar w:fldCharType="separate"/>
      </w:r>
      <w:r w:rsidR="00214A45">
        <w:rPr>
          <w:rFonts w:cs="Times New Roman"/>
          <w:noProof/>
          <w:szCs w:val="24"/>
        </w:rPr>
        <w:t>Bra</w:t>
      </w:r>
      <w:r w:rsidR="00214A45" w:rsidRPr="00D81DAD">
        <w:rPr>
          <w:rFonts w:cs="Times New Roman"/>
          <w:szCs w:val="24"/>
        </w:rPr>
        <w:fldChar w:fldCharType="end"/>
      </w:r>
      <w:r w:rsidR="00214A45">
        <w:rPr>
          <w:rFonts w:cs="Times New Roman"/>
          <w:szCs w:val="24"/>
        </w:rPr>
        <w:t>zos, Burleson, Chambers, Montgomery, Robertson, and Walker Counties</w:t>
      </w:r>
      <w:r w:rsidR="00214A45" w:rsidRPr="00D81DAD">
        <w:rPr>
          <w:rFonts w:cs="Times New Roman"/>
          <w:szCs w:val="24"/>
        </w:rPr>
        <w:t xml:space="preserve"> pursuant to Texas Water Code Ann. (TWC) §§ 13.242 to 13.250</w:t>
      </w:r>
      <w:r w:rsidR="00214A45">
        <w:rPr>
          <w:rFonts w:cs="Times New Roman"/>
          <w:szCs w:val="24"/>
        </w:rPr>
        <w:t xml:space="preserve"> and 13.301</w:t>
      </w:r>
      <w:r w:rsidR="00214A45" w:rsidRPr="00D81DAD">
        <w:rPr>
          <w:rFonts w:cs="Times New Roman"/>
          <w:szCs w:val="24"/>
        </w:rPr>
        <w:t xml:space="preserve"> and the 16 Texas Administrative Code (TAC) </w:t>
      </w:r>
      <w:r w:rsidR="00214A45" w:rsidRPr="00D81DAD">
        <w:rPr>
          <w:rFonts w:cs="Times New Roman"/>
        </w:rPr>
        <w:t>§§ 24.225 to 24.237</w:t>
      </w:r>
      <w:r w:rsidR="00214A45">
        <w:rPr>
          <w:rFonts w:cs="Times New Roman"/>
        </w:rPr>
        <w:t xml:space="preserve"> and 24.239</w:t>
      </w:r>
      <w:r w:rsidR="00214A45" w:rsidRPr="00D81DAD">
        <w:rPr>
          <w:rFonts w:cs="Times New Roman"/>
        </w:rPr>
        <w:t xml:space="preserve">. </w:t>
      </w:r>
      <w:r w:rsidR="00214A45">
        <w:rPr>
          <w:rFonts w:cs="Times New Roman"/>
        </w:rPr>
        <w:t xml:space="preserve"> Specifically, Undine, Certificate of Convenience and Necessity (CCN) No. 13260, </w:t>
      </w:r>
      <w:r w:rsidR="00214A45">
        <w:rPr>
          <w:rFonts w:cs="Times New Roman"/>
          <w:bCs/>
          <w:szCs w:val="24"/>
        </w:rPr>
        <w:t xml:space="preserve">seeks approval to acquire </w:t>
      </w:r>
      <w:r w:rsidR="004C5B10">
        <w:rPr>
          <w:rFonts w:cs="Times New Roman"/>
          <w:bCs/>
          <w:szCs w:val="24"/>
        </w:rPr>
        <w:t xml:space="preserve">a portion of </w:t>
      </w:r>
      <w:r w:rsidR="00970EF3" w:rsidRPr="00D81DAD">
        <w:rPr>
          <w:rFonts w:cs="Times New Roman"/>
          <w:szCs w:val="24"/>
        </w:rPr>
        <w:fldChar w:fldCharType="begin"/>
      </w:r>
      <w:r w:rsidR="00970EF3" w:rsidRPr="00D81DAD">
        <w:rPr>
          <w:rFonts w:cs="Times New Roman"/>
          <w:szCs w:val="24"/>
        </w:rPr>
        <w:instrText xml:space="preserve"> MERGEFIELD Applicant </w:instrText>
      </w:r>
      <w:r w:rsidR="00970EF3" w:rsidRPr="00D81DAD">
        <w:rPr>
          <w:rFonts w:cs="Times New Roman"/>
          <w:szCs w:val="24"/>
        </w:rPr>
        <w:fldChar w:fldCharType="separate"/>
      </w:r>
      <w:r w:rsidR="00650590">
        <w:rPr>
          <w:rFonts w:cs="Times New Roman"/>
          <w:noProof/>
          <w:szCs w:val="24"/>
        </w:rPr>
        <w:t>Nerro</w:t>
      </w:r>
      <w:r w:rsidR="00214A45">
        <w:rPr>
          <w:rFonts w:cs="Times New Roman"/>
          <w:noProof/>
          <w:szCs w:val="24"/>
        </w:rPr>
        <w:t>'s</w:t>
      </w:r>
      <w:r w:rsidR="00650590">
        <w:rPr>
          <w:rFonts w:cs="Times New Roman"/>
          <w:noProof/>
          <w:szCs w:val="24"/>
        </w:rPr>
        <w:t xml:space="preserve"> </w:t>
      </w:r>
      <w:r w:rsidR="00970EF3" w:rsidRPr="00D81DAD">
        <w:rPr>
          <w:rFonts w:cs="Times New Roman"/>
          <w:szCs w:val="24"/>
        </w:rPr>
        <w:fldChar w:fldCharType="end"/>
      </w:r>
      <w:r w:rsidR="000C4ED9">
        <w:rPr>
          <w:rFonts w:cs="Times New Roman"/>
          <w:szCs w:val="24"/>
        </w:rPr>
        <w:t>CCN No. 12252</w:t>
      </w:r>
      <w:r w:rsidR="00214A45">
        <w:rPr>
          <w:rFonts w:cs="Times New Roman"/>
          <w:szCs w:val="24"/>
        </w:rPr>
        <w:t xml:space="preserve">, to </w:t>
      </w:r>
      <w:r w:rsidR="000C4ED9">
        <w:rPr>
          <w:rFonts w:cs="Times New Roman"/>
          <w:szCs w:val="24"/>
        </w:rPr>
        <w:t xml:space="preserve">decertify a portion of </w:t>
      </w:r>
      <w:proofErr w:type="spellStart"/>
      <w:r w:rsidR="00214A45">
        <w:rPr>
          <w:rFonts w:cs="Times New Roman"/>
          <w:szCs w:val="24"/>
        </w:rPr>
        <w:t>Deanville</w:t>
      </w:r>
      <w:proofErr w:type="spellEnd"/>
      <w:r w:rsidR="00214A45">
        <w:rPr>
          <w:rFonts w:cs="Times New Roman"/>
          <w:szCs w:val="24"/>
        </w:rPr>
        <w:t xml:space="preserve"> WSC’s </w:t>
      </w:r>
      <w:r w:rsidR="000C4ED9">
        <w:rPr>
          <w:rFonts w:cs="Times New Roman"/>
          <w:szCs w:val="24"/>
        </w:rPr>
        <w:t>CCN No. 10177</w:t>
      </w:r>
      <w:r w:rsidR="00214A45">
        <w:rPr>
          <w:rFonts w:cs="Times New Roman"/>
          <w:szCs w:val="24"/>
        </w:rPr>
        <w:t>,</w:t>
      </w:r>
      <w:r w:rsidR="000C4ED9">
        <w:rPr>
          <w:rFonts w:cs="Times New Roman"/>
          <w:szCs w:val="24"/>
        </w:rPr>
        <w:t xml:space="preserve"> </w:t>
      </w:r>
      <w:r w:rsidR="00214A45">
        <w:rPr>
          <w:rFonts w:cs="Times New Roman"/>
          <w:szCs w:val="24"/>
        </w:rPr>
        <w:t>and to incorporate uncertificated water service area into its CCN boundaries.</w:t>
      </w:r>
    </w:p>
    <w:p w14:paraId="288A94ED" w14:textId="77777777" w:rsidR="007F68EB" w:rsidRPr="00EA0B92" w:rsidRDefault="007F68EB" w:rsidP="008F6949">
      <w:pPr>
        <w:autoSpaceDE w:val="0"/>
        <w:autoSpaceDN w:val="0"/>
        <w:adjustRightInd w:val="0"/>
        <w:spacing w:after="0" w:line="240" w:lineRule="auto"/>
        <w:jc w:val="both"/>
        <w:rPr>
          <w:rFonts w:cs="Times New Roman"/>
          <w:bCs/>
          <w:szCs w:val="24"/>
        </w:rPr>
      </w:pPr>
    </w:p>
    <w:p w14:paraId="678016EC" w14:textId="40637BF7" w:rsidR="00053749" w:rsidRDefault="00053749" w:rsidP="00E11BAD">
      <w:pPr>
        <w:autoSpaceDE w:val="0"/>
        <w:autoSpaceDN w:val="0"/>
        <w:adjustRightInd w:val="0"/>
        <w:spacing w:after="0" w:line="240" w:lineRule="auto"/>
        <w:jc w:val="both"/>
        <w:rPr>
          <w:rFonts w:cs="Times New Roman"/>
          <w:bCs/>
          <w:szCs w:val="24"/>
        </w:rPr>
      </w:pPr>
      <w:r w:rsidRPr="00E11BAD">
        <w:rPr>
          <w:rFonts w:cs="Times New Roman"/>
          <w:bCs/>
          <w:szCs w:val="24"/>
        </w:rPr>
        <w:t xml:space="preserve">Staff </w:t>
      </w:r>
      <w:r w:rsidR="007F4675">
        <w:rPr>
          <w:rFonts w:cs="Times New Roman"/>
          <w:bCs/>
          <w:szCs w:val="24"/>
        </w:rPr>
        <w:t xml:space="preserve">has </w:t>
      </w:r>
      <w:r w:rsidRPr="00E11BAD">
        <w:rPr>
          <w:rFonts w:cs="Times New Roman"/>
          <w:bCs/>
          <w:szCs w:val="24"/>
        </w:rPr>
        <w:t>review</w:t>
      </w:r>
      <w:r w:rsidR="007F4675">
        <w:rPr>
          <w:rFonts w:cs="Times New Roman"/>
          <w:bCs/>
          <w:szCs w:val="24"/>
        </w:rPr>
        <w:t>ed</w:t>
      </w:r>
      <w:r w:rsidRPr="00E11BAD">
        <w:rPr>
          <w:rFonts w:cs="Times New Roman"/>
          <w:bCs/>
          <w:szCs w:val="24"/>
        </w:rPr>
        <w:t xml:space="preserve"> the </w:t>
      </w:r>
      <w:r w:rsidR="00D57867" w:rsidRPr="00E11BAD">
        <w:rPr>
          <w:rFonts w:cs="Times New Roman"/>
          <w:bCs/>
          <w:szCs w:val="24"/>
        </w:rPr>
        <w:t>information</w:t>
      </w:r>
      <w:r w:rsidR="007F4675">
        <w:rPr>
          <w:rFonts w:cs="Times New Roman"/>
          <w:bCs/>
          <w:szCs w:val="24"/>
        </w:rPr>
        <w:t xml:space="preserve"> filed by the </w:t>
      </w:r>
      <w:r w:rsidR="00042DDC">
        <w:rPr>
          <w:rFonts w:cs="Times New Roman"/>
          <w:bCs/>
          <w:szCs w:val="24"/>
        </w:rPr>
        <w:t>Applicants</w:t>
      </w:r>
      <w:r w:rsidR="00B85431" w:rsidRPr="00E11BAD">
        <w:rPr>
          <w:rFonts w:cs="Times New Roman"/>
          <w:bCs/>
          <w:szCs w:val="24"/>
        </w:rPr>
        <w:t xml:space="preserve"> </w:t>
      </w:r>
      <w:r w:rsidR="00D81DAD">
        <w:rPr>
          <w:rFonts w:cs="Times New Roman"/>
          <w:bCs/>
          <w:szCs w:val="24"/>
        </w:rPr>
        <w:t>a</w:t>
      </w:r>
      <w:r w:rsidR="007F4675">
        <w:rPr>
          <w:rFonts w:cs="Times New Roman"/>
          <w:bCs/>
          <w:szCs w:val="24"/>
        </w:rPr>
        <w:t>nd</w:t>
      </w:r>
      <w:r w:rsidRPr="00E11BAD">
        <w:rPr>
          <w:rFonts w:cs="Times New Roman"/>
          <w:bCs/>
          <w:szCs w:val="24"/>
        </w:rPr>
        <w:t xml:space="preserve"> recommends t</w:t>
      </w:r>
      <w:r w:rsidR="00B85431" w:rsidRPr="00E11BAD">
        <w:rPr>
          <w:rFonts w:cs="Times New Roman"/>
          <w:bCs/>
          <w:szCs w:val="24"/>
        </w:rPr>
        <w:t xml:space="preserve">hat the application be deemed </w:t>
      </w:r>
      <w:r w:rsidRPr="00E11BAD">
        <w:rPr>
          <w:rFonts w:cs="Times New Roman"/>
          <w:bCs/>
          <w:szCs w:val="24"/>
        </w:rPr>
        <w:t xml:space="preserve">sufficient for filing and administratively complete.  </w:t>
      </w:r>
      <w:r w:rsidR="00B85431" w:rsidRPr="00E11BAD">
        <w:rPr>
          <w:rFonts w:cs="Times New Roman"/>
          <w:bCs/>
          <w:szCs w:val="24"/>
        </w:rPr>
        <w:t>Staff further recommends</w:t>
      </w:r>
      <w:r w:rsidR="00D81DAD">
        <w:rPr>
          <w:rFonts w:cs="Times New Roman"/>
          <w:bCs/>
          <w:szCs w:val="24"/>
        </w:rPr>
        <w:t xml:space="preserve"> the </w:t>
      </w:r>
      <w:r w:rsidR="00042DDC">
        <w:rPr>
          <w:rFonts w:cs="Times New Roman"/>
          <w:bCs/>
          <w:szCs w:val="24"/>
        </w:rPr>
        <w:t>Applicants</w:t>
      </w:r>
      <w:r w:rsidR="00C94E47">
        <w:rPr>
          <w:rFonts w:cs="Times New Roman"/>
          <w:bCs/>
          <w:szCs w:val="24"/>
        </w:rPr>
        <w:t xml:space="preserve"> be ordered to do</w:t>
      </w:r>
      <w:r w:rsidR="00B85431" w:rsidRPr="00E11BAD">
        <w:rPr>
          <w:rFonts w:cs="Times New Roman"/>
          <w:bCs/>
          <w:szCs w:val="24"/>
        </w:rPr>
        <w:t xml:space="preserve"> the following:</w:t>
      </w:r>
    </w:p>
    <w:p w14:paraId="621E9462" w14:textId="77777777" w:rsidR="00A60BBA" w:rsidRDefault="00A60BBA" w:rsidP="00A60BBA">
      <w:pPr>
        <w:pStyle w:val="NoSpacing"/>
        <w:numPr>
          <w:ilvl w:val="0"/>
          <w:numId w:val="10"/>
        </w:numPr>
        <w:jc w:val="both"/>
      </w:pPr>
      <w:r>
        <w:t>P</w:t>
      </w:r>
      <w:r w:rsidRPr="00EA0B92">
        <w:t>rovide notice of the application to the following:</w:t>
      </w:r>
    </w:p>
    <w:p w14:paraId="4A2F577B" w14:textId="77777777" w:rsidR="00A60BBA" w:rsidRPr="00B34A5B" w:rsidRDefault="00A60BBA" w:rsidP="00A60BBA">
      <w:pPr>
        <w:pStyle w:val="NoSpacing"/>
        <w:numPr>
          <w:ilvl w:val="1"/>
          <w:numId w:val="10"/>
        </w:numPr>
        <w:ind w:left="1260"/>
        <w:jc w:val="both"/>
      </w:pPr>
      <w:r w:rsidRPr="00B34A5B">
        <w:rPr>
          <w:rFonts w:cs="Times New Roman"/>
          <w:szCs w:val="24"/>
        </w:rPr>
        <w:t>cities, districts, and neighboring retail public utilities providing the same utility service whose corporate boundaries or certificated service area are located within two miles from the outer boundary of the requested area</w:t>
      </w:r>
      <w:r>
        <w:rPr>
          <w:rFonts w:cs="Times New Roman"/>
          <w:szCs w:val="24"/>
        </w:rPr>
        <w:t>;</w:t>
      </w:r>
    </w:p>
    <w:p w14:paraId="153BE865" w14:textId="77777777" w:rsidR="00A60BBA" w:rsidRPr="00B34A5B" w:rsidRDefault="00A60BBA" w:rsidP="00A60BBA">
      <w:pPr>
        <w:pStyle w:val="NoSpacing"/>
        <w:numPr>
          <w:ilvl w:val="1"/>
          <w:numId w:val="10"/>
        </w:numPr>
        <w:ind w:left="1260"/>
        <w:jc w:val="both"/>
      </w:pPr>
      <w:r w:rsidRPr="00B34A5B">
        <w:rPr>
          <w:rFonts w:cs="Times New Roman"/>
          <w:szCs w:val="24"/>
        </w:rPr>
        <w:t xml:space="preserve">the county judge of each county that is wholly or partially included in the requested area; </w:t>
      </w:r>
    </w:p>
    <w:p w14:paraId="17AF01FB" w14:textId="00704A16" w:rsidR="00B22621" w:rsidRPr="007C3AA2" w:rsidRDefault="00A60BBA" w:rsidP="00DF6237">
      <w:pPr>
        <w:pStyle w:val="NoSpacing"/>
        <w:numPr>
          <w:ilvl w:val="1"/>
          <w:numId w:val="10"/>
        </w:numPr>
        <w:ind w:left="1260"/>
        <w:jc w:val="both"/>
        <w:rPr>
          <w:rFonts w:eastAsia="Calibri"/>
        </w:rPr>
      </w:pPr>
      <w:r w:rsidRPr="00B34A5B">
        <w:rPr>
          <w:rFonts w:cs="Times New Roman"/>
          <w:szCs w:val="24"/>
        </w:rPr>
        <w:t>each groundwater conservation district that is wholly or partially inc</w:t>
      </w:r>
      <w:r w:rsidR="007C3AA2">
        <w:rPr>
          <w:rFonts w:cs="Times New Roman"/>
          <w:szCs w:val="24"/>
        </w:rPr>
        <w:t>luded in the requested area;</w:t>
      </w:r>
    </w:p>
    <w:p w14:paraId="3D71FB1B" w14:textId="483A55C9" w:rsidR="007C3AA2" w:rsidRPr="007C3AA2" w:rsidRDefault="007C3AA2" w:rsidP="007C3AA2">
      <w:pPr>
        <w:pStyle w:val="NoSpacing"/>
        <w:numPr>
          <w:ilvl w:val="1"/>
          <w:numId w:val="10"/>
        </w:numPr>
        <w:ind w:left="1260"/>
        <w:jc w:val="both"/>
        <w:rPr>
          <w:rFonts w:eastAsia="Calibri"/>
        </w:rPr>
      </w:pPr>
      <w:proofErr w:type="gramStart"/>
      <w:r w:rsidRPr="00EA11D7">
        <w:rPr>
          <w:rFonts w:cs="Times New Roman"/>
          <w:szCs w:val="24"/>
        </w:rPr>
        <w:t>landowners</w:t>
      </w:r>
      <w:proofErr w:type="gramEnd"/>
      <w:r>
        <w:rPr>
          <w:rFonts w:cs="Times New Roman"/>
          <w:szCs w:val="24"/>
        </w:rPr>
        <w:t xml:space="preserve"> who own a tract of land that is</w:t>
      </w:r>
      <w:r w:rsidRPr="00EA11D7">
        <w:rPr>
          <w:rFonts w:cs="Times New Roman"/>
          <w:szCs w:val="24"/>
        </w:rPr>
        <w:t xml:space="preserve"> </w:t>
      </w:r>
      <w:r>
        <w:rPr>
          <w:rFonts w:cs="Times New Roman"/>
          <w:szCs w:val="24"/>
        </w:rPr>
        <w:t xml:space="preserve">at least </w:t>
      </w:r>
      <w:r w:rsidRPr="00EA11D7">
        <w:rPr>
          <w:rFonts w:cs="Times New Roman"/>
          <w:szCs w:val="24"/>
        </w:rPr>
        <w:t xml:space="preserve">25 acres </w:t>
      </w:r>
      <w:r>
        <w:rPr>
          <w:rFonts w:cs="Times New Roman"/>
          <w:szCs w:val="24"/>
        </w:rPr>
        <w:t xml:space="preserve">and is wholly or partly located </w:t>
      </w:r>
      <w:r w:rsidRPr="00EA11D7">
        <w:rPr>
          <w:rFonts w:cs="Times New Roman"/>
          <w:szCs w:val="24"/>
        </w:rPr>
        <w:t xml:space="preserve">in the </w:t>
      </w:r>
      <w:r>
        <w:rPr>
          <w:rFonts w:cs="Times New Roman"/>
          <w:szCs w:val="24"/>
        </w:rPr>
        <w:t>requested area to be certified</w:t>
      </w:r>
      <w:r w:rsidRPr="00EA11D7">
        <w:rPr>
          <w:rFonts w:cs="Times New Roman"/>
          <w:szCs w:val="24"/>
        </w:rPr>
        <w:t xml:space="preserve">.  The landowner information may be obtained from the county appraisal district tax rolls for the county or counties in which the </w:t>
      </w:r>
      <w:r>
        <w:rPr>
          <w:rFonts w:cs="Times New Roman"/>
          <w:szCs w:val="24"/>
        </w:rPr>
        <w:t>requested area is located</w:t>
      </w:r>
      <w:r w:rsidRPr="00EA11D7">
        <w:rPr>
          <w:rFonts w:cs="Times New Roman"/>
          <w:szCs w:val="24"/>
        </w:rPr>
        <w:t>; and</w:t>
      </w:r>
    </w:p>
    <w:p w14:paraId="2A1F2293" w14:textId="77777777" w:rsidR="007C3AA2" w:rsidRPr="00B22621" w:rsidRDefault="007C3AA2" w:rsidP="007C3AA2">
      <w:pPr>
        <w:pStyle w:val="NoSpacing"/>
        <w:numPr>
          <w:ilvl w:val="1"/>
          <w:numId w:val="10"/>
        </w:numPr>
        <w:ind w:left="1260"/>
        <w:jc w:val="both"/>
        <w:rPr>
          <w:rFonts w:eastAsia="Calibri"/>
        </w:rPr>
      </w:pPr>
      <w:r>
        <w:rPr>
          <w:rFonts w:cs="Times New Roman"/>
          <w:szCs w:val="24"/>
        </w:rPr>
        <w:t>any affected customers, and other affected parties in the requested area; and</w:t>
      </w:r>
    </w:p>
    <w:p w14:paraId="0DEEFCFB" w14:textId="63BE5592" w:rsidR="00E11BAD" w:rsidRPr="007C3AA2" w:rsidRDefault="007C3AA2" w:rsidP="007C3AA2">
      <w:pPr>
        <w:pStyle w:val="NoSpacing"/>
        <w:numPr>
          <w:ilvl w:val="1"/>
          <w:numId w:val="10"/>
        </w:numPr>
        <w:ind w:left="1260"/>
        <w:jc w:val="both"/>
        <w:rPr>
          <w:rFonts w:eastAsia="Calibri"/>
        </w:rPr>
      </w:pPr>
      <w:proofErr w:type="gramStart"/>
      <w:r w:rsidRPr="00B34A5B">
        <w:rPr>
          <w:rFonts w:cs="Times New Roman"/>
          <w:szCs w:val="24"/>
        </w:rPr>
        <w:lastRenderedPageBreak/>
        <w:t>publish</w:t>
      </w:r>
      <w:proofErr w:type="gramEnd"/>
      <w:r w:rsidRPr="00B34A5B">
        <w:rPr>
          <w:rFonts w:cs="Times New Roman"/>
          <w:szCs w:val="24"/>
        </w:rPr>
        <w:t xml:space="preserve"> notice once each week for two (2) consecutive weeks in a newspaper of general circulation in </w:t>
      </w:r>
      <w:r w:rsidRPr="00D81DAD">
        <w:rPr>
          <w:rFonts w:cs="Times New Roman"/>
          <w:szCs w:val="24"/>
        </w:rPr>
        <w:fldChar w:fldCharType="begin"/>
      </w:r>
      <w:r w:rsidRPr="00D81DAD">
        <w:rPr>
          <w:rFonts w:cs="Times New Roman"/>
          <w:szCs w:val="24"/>
        </w:rPr>
        <w:instrText xml:space="preserve"> MERGEFIELD County </w:instrText>
      </w:r>
      <w:r w:rsidRPr="00D81DAD">
        <w:rPr>
          <w:rFonts w:cs="Times New Roman"/>
          <w:szCs w:val="24"/>
        </w:rPr>
        <w:fldChar w:fldCharType="separate"/>
      </w:r>
      <w:r>
        <w:rPr>
          <w:rFonts w:cs="Times New Roman"/>
          <w:noProof/>
          <w:szCs w:val="24"/>
        </w:rPr>
        <w:t>Bra</w:t>
      </w:r>
      <w:r w:rsidRPr="00D81DAD">
        <w:rPr>
          <w:rFonts w:cs="Times New Roman"/>
          <w:szCs w:val="24"/>
        </w:rPr>
        <w:fldChar w:fldCharType="end"/>
      </w:r>
      <w:r>
        <w:rPr>
          <w:rFonts w:cs="Times New Roman"/>
          <w:szCs w:val="24"/>
        </w:rPr>
        <w:t>zos, Burleson, Chambers, Montgomery, Robertson, and Walker Counties</w:t>
      </w:r>
      <w:r w:rsidRPr="0085309B">
        <w:rPr>
          <w:rFonts w:cs="Times New Roman"/>
          <w:szCs w:val="24"/>
        </w:rPr>
        <w:t>.</w:t>
      </w:r>
    </w:p>
    <w:p w14:paraId="56C09BD6" w14:textId="77777777" w:rsidR="00DF6237" w:rsidRPr="00E11BAD" w:rsidRDefault="00DF6237" w:rsidP="00DF6237">
      <w:pPr>
        <w:pStyle w:val="NoSpacing"/>
        <w:ind w:left="1260"/>
        <w:jc w:val="both"/>
        <w:rPr>
          <w:rFonts w:cs="Times New Roman"/>
          <w:bCs/>
          <w:szCs w:val="24"/>
        </w:rPr>
      </w:pPr>
    </w:p>
    <w:p w14:paraId="246BEA60" w14:textId="6F1045D7" w:rsidR="00C904EA" w:rsidRDefault="00C94E47" w:rsidP="00C904EA">
      <w:pPr>
        <w:pStyle w:val="ListParagraph"/>
        <w:widowControl w:val="0"/>
        <w:numPr>
          <w:ilvl w:val="0"/>
          <w:numId w:val="10"/>
        </w:numPr>
        <w:tabs>
          <w:tab w:val="left" w:pos="9360"/>
        </w:tabs>
        <w:autoSpaceDE w:val="0"/>
        <w:autoSpaceDN w:val="0"/>
        <w:adjustRightInd w:val="0"/>
        <w:spacing w:after="0" w:line="240" w:lineRule="auto"/>
        <w:jc w:val="both"/>
        <w:rPr>
          <w:rFonts w:cs="Times New Roman"/>
          <w:szCs w:val="24"/>
        </w:rPr>
      </w:pPr>
      <w:r>
        <w:rPr>
          <w:rFonts w:cs="Times New Roman"/>
          <w:szCs w:val="24"/>
        </w:rPr>
        <w:t>P</w:t>
      </w:r>
      <w:r w:rsidR="00C904EA" w:rsidRPr="00C904EA">
        <w:rPr>
          <w:rFonts w:cs="Times New Roman"/>
          <w:szCs w:val="24"/>
        </w:rPr>
        <w:t>rovide correct notice of the application to the following:</w:t>
      </w:r>
    </w:p>
    <w:p w14:paraId="51A2CA89" w14:textId="77777777" w:rsidR="00310D10" w:rsidRDefault="00310D10" w:rsidP="00310D10">
      <w:pPr>
        <w:pStyle w:val="ListParagraph"/>
        <w:widowControl w:val="0"/>
        <w:numPr>
          <w:ilvl w:val="0"/>
          <w:numId w:val="14"/>
        </w:numPr>
        <w:autoSpaceDE w:val="0"/>
        <w:autoSpaceDN w:val="0"/>
        <w:adjustRightInd w:val="0"/>
        <w:spacing w:after="0" w:line="240" w:lineRule="auto"/>
      </w:pPr>
      <w:r>
        <w:t>Aqua Texas Inc (CCN Nos. 11157 &amp; 13203)</w:t>
      </w:r>
    </w:p>
    <w:p w14:paraId="6D40C973" w14:textId="77777777" w:rsidR="00310D10" w:rsidRDefault="00310D10" w:rsidP="00310D10">
      <w:pPr>
        <w:pStyle w:val="ListParagraph"/>
        <w:widowControl w:val="0"/>
        <w:numPr>
          <w:ilvl w:val="0"/>
          <w:numId w:val="14"/>
        </w:numPr>
        <w:autoSpaceDE w:val="0"/>
        <w:autoSpaceDN w:val="0"/>
        <w:adjustRightInd w:val="0"/>
        <w:spacing w:after="0" w:line="240" w:lineRule="auto"/>
      </w:pPr>
      <w:r>
        <w:t>Baytown Area Water Authority (CCN No. 10872)</w:t>
      </w:r>
    </w:p>
    <w:p w14:paraId="697D3F41" w14:textId="77777777" w:rsidR="00310D10" w:rsidRDefault="00310D10" w:rsidP="00310D10">
      <w:pPr>
        <w:pStyle w:val="ListParagraph"/>
        <w:widowControl w:val="0"/>
        <w:numPr>
          <w:ilvl w:val="0"/>
          <w:numId w:val="14"/>
        </w:numPr>
        <w:autoSpaceDE w:val="0"/>
        <w:autoSpaceDN w:val="0"/>
        <w:adjustRightInd w:val="0"/>
        <w:spacing w:after="0" w:line="240" w:lineRule="auto"/>
      </w:pPr>
      <w:r>
        <w:t>Bluebonnet GCD</w:t>
      </w:r>
    </w:p>
    <w:p w14:paraId="04F091D5" w14:textId="77777777" w:rsidR="00310D10" w:rsidRDefault="00310D10" w:rsidP="00310D10">
      <w:pPr>
        <w:pStyle w:val="ListParagraph"/>
        <w:widowControl w:val="0"/>
        <w:numPr>
          <w:ilvl w:val="0"/>
          <w:numId w:val="14"/>
        </w:numPr>
        <w:autoSpaceDE w:val="0"/>
        <w:autoSpaceDN w:val="0"/>
        <w:adjustRightInd w:val="0"/>
        <w:spacing w:after="0" w:line="240" w:lineRule="auto"/>
      </w:pPr>
      <w:r>
        <w:t>Brazos County Judge</w:t>
      </w:r>
    </w:p>
    <w:p w14:paraId="1C175D77" w14:textId="77777777" w:rsidR="00310D10" w:rsidRDefault="00310D10" w:rsidP="00310D10">
      <w:pPr>
        <w:pStyle w:val="ListParagraph"/>
        <w:widowControl w:val="0"/>
        <w:numPr>
          <w:ilvl w:val="0"/>
          <w:numId w:val="14"/>
        </w:numPr>
        <w:autoSpaceDE w:val="0"/>
        <w:autoSpaceDN w:val="0"/>
        <w:adjustRightInd w:val="0"/>
        <w:spacing w:after="0" w:line="240" w:lineRule="auto"/>
      </w:pPr>
      <w:r>
        <w:t>Brazos River Authority</w:t>
      </w:r>
    </w:p>
    <w:p w14:paraId="476963D7" w14:textId="77777777" w:rsidR="00310D10" w:rsidRDefault="00310D10" w:rsidP="00310D10">
      <w:pPr>
        <w:pStyle w:val="ListParagraph"/>
        <w:widowControl w:val="0"/>
        <w:numPr>
          <w:ilvl w:val="0"/>
          <w:numId w:val="14"/>
        </w:numPr>
        <w:autoSpaceDE w:val="0"/>
        <w:autoSpaceDN w:val="0"/>
        <w:adjustRightInd w:val="0"/>
        <w:spacing w:after="0" w:line="240" w:lineRule="auto"/>
      </w:pPr>
      <w:r>
        <w:t>Brazos Valley GCD</w:t>
      </w:r>
    </w:p>
    <w:p w14:paraId="3127FF21" w14:textId="77777777" w:rsidR="00310D10" w:rsidRDefault="00310D10" w:rsidP="00310D10">
      <w:pPr>
        <w:pStyle w:val="ListParagraph"/>
        <w:widowControl w:val="0"/>
        <w:numPr>
          <w:ilvl w:val="0"/>
          <w:numId w:val="14"/>
        </w:numPr>
        <w:autoSpaceDE w:val="0"/>
        <w:autoSpaceDN w:val="0"/>
        <w:adjustRightInd w:val="0"/>
        <w:spacing w:after="0" w:line="240" w:lineRule="auto"/>
      </w:pPr>
      <w:r>
        <w:t>Burleson County Judge</w:t>
      </w:r>
    </w:p>
    <w:p w14:paraId="66736E87" w14:textId="77777777" w:rsidR="00310D10" w:rsidRDefault="00310D10" w:rsidP="00310D10">
      <w:pPr>
        <w:pStyle w:val="ListParagraph"/>
        <w:widowControl w:val="0"/>
        <w:numPr>
          <w:ilvl w:val="0"/>
          <w:numId w:val="14"/>
        </w:numPr>
        <w:autoSpaceDE w:val="0"/>
        <w:autoSpaceDN w:val="0"/>
        <w:adjustRightInd w:val="0"/>
        <w:spacing w:after="0" w:line="240" w:lineRule="auto"/>
      </w:pPr>
      <w:r>
        <w:t>Burleson County MUD 1 (CCN No. 13144)</w:t>
      </w:r>
    </w:p>
    <w:p w14:paraId="75640D34" w14:textId="77777777" w:rsidR="00310D10" w:rsidRDefault="00310D10" w:rsidP="00310D10">
      <w:pPr>
        <w:pStyle w:val="ListParagraph"/>
        <w:widowControl w:val="0"/>
        <w:numPr>
          <w:ilvl w:val="0"/>
          <w:numId w:val="14"/>
        </w:numPr>
        <w:autoSpaceDE w:val="0"/>
        <w:autoSpaceDN w:val="0"/>
        <w:adjustRightInd w:val="0"/>
        <w:spacing w:after="0" w:line="240" w:lineRule="auto"/>
      </w:pPr>
      <w:r>
        <w:t>C &amp; R Water SUPPLY INC (CCN No. 13098)</w:t>
      </w:r>
    </w:p>
    <w:p w14:paraId="1A5B6DC4" w14:textId="77777777" w:rsidR="00310D10" w:rsidRDefault="00310D10" w:rsidP="00310D10">
      <w:pPr>
        <w:pStyle w:val="ListParagraph"/>
        <w:widowControl w:val="0"/>
        <w:numPr>
          <w:ilvl w:val="0"/>
          <w:numId w:val="14"/>
        </w:numPr>
        <w:autoSpaceDE w:val="0"/>
        <w:autoSpaceDN w:val="0"/>
        <w:adjustRightInd w:val="0"/>
        <w:spacing w:after="0" w:line="240" w:lineRule="auto"/>
      </w:pPr>
      <w:r>
        <w:t>Cape Malibu WSC (CCN No. 11775)</w:t>
      </w:r>
    </w:p>
    <w:p w14:paraId="408EC501" w14:textId="77777777" w:rsidR="00310D10" w:rsidRDefault="00310D10" w:rsidP="00310D10">
      <w:pPr>
        <w:pStyle w:val="ListParagraph"/>
        <w:widowControl w:val="0"/>
        <w:numPr>
          <w:ilvl w:val="0"/>
          <w:numId w:val="14"/>
        </w:numPr>
        <w:autoSpaceDE w:val="0"/>
        <w:autoSpaceDN w:val="0"/>
        <w:adjustRightInd w:val="0"/>
        <w:spacing w:after="0" w:line="240" w:lineRule="auto"/>
      </w:pPr>
      <w:r>
        <w:t>Chambers-Liberty Counties Navigation District</w:t>
      </w:r>
    </w:p>
    <w:p w14:paraId="4028982C" w14:textId="77777777" w:rsidR="00310D10" w:rsidRDefault="00310D10" w:rsidP="00310D10">
      <w:pPr>
        <w:pStyle w:val="ListParagraph"/>
        <w:widowControl w:val="0"/>
        <w:numPr>
          <w:ilvl w:val="0"/>
          <w:numId w:val="14"/>
        </w:numPr>
        <w:autoSpaceDE w:val="0"/>
        <w:autoSpaceDN w:val="0"/>
        <w:adjustRightInd w:val="0"/>
        <w:spacing w:after="0" w:line="240" w:lineRule="auto"/>
      </w:pPr>
      <w:r>
        <w:t>Chambers County Improvement District 1</w:t>
      </w:r>
    </w:p>
    <w:p w14:paraId="70629D88" w14:textId="77777777" w:rsidR="00310D10" w:rsidRDefault="00310D10" w:rsidP="00310D10">
      <w:pPr>
        <w:pStyle w:val="ListParagraph"/>
        <w:widowControl w:val="0"/>
        <w:numPr>
          <w:ilvl w:val="0"/>
          <w:numId w:val="14"/>
        </w:numPr>
        <w:autoSpaceDE w:val="0"/>
        <w:autoSpaceDN w:val="0"/>
        <w:adjustRightInd w:val="0"/>
        <w:spacing w:after="0" w:line="240" w:lineRule="auto"/>
      </w:pPr>
      <w:r>
        <w:t>Chambers County Judge</w:t>
      </w:r>
    </w:p>
    <w:p w14:paraId="12426A89" w14:textId="77777777" w:rsidR="00310D10" w:rsidRDefault="00310D10" w:rsidP="00310D10">
      <w:pPr>
        <w:pStyle w:val="ListParagraph"/>
        <w:widowControl w:val="0"/>
        <w:numPr>
          <w:ilvl w:val="0"/>
          <w:numId w:val="14"/>
        </w:numPr>
        <w:autoSpaceDE w:val="0"/>
        <w:autoSpaceDN w:val="0"/>
        <w:adjustRightInd w:val="0"/>
        <w:spacing w:after="0" w:line="240" w:lineRule="auto"/>
      </w:pPr>
      <w:r>
        <w:t>City of Baytown</w:t>
      </w:r>
    </w:p>
    <w:p w14:paraId="18FDD4A0" w14:textId="77777777" w:rsidR="00310D10" w:rsidRDefault="00310D10" w:rsidP="00310D10">
      <w:pPr>
        <w:pStyle w:val="ListParagraph"/>
        <w:widowControl w:val="0"/>
        <w:numPr>
          <w:ilvl w:val="0"/>
          <w:numId w:val="14"/>
        </w:numPr>
        <w:autoSpaceDE w:val="0"/>
        <w:autoSpaceDN w:val="0"/>
        <w:adjustRightInd w:val="0"/>
        <w:spacing w:after="0" w:line="240" w:lineRule="auto"/>
      </w:pPr>
      <w:r>
        <w:t>City of Beach City</w:t>
      </w:r>
    </w:p>
    <w:p w14:paraId="5CD2C335" w14:textId="77777777" w:rsidR="00310D10" w:rsidRDefault="00310D10" w:rsidP="00310D10">
      <w:pPr>
        <w:pStyle w:val="ListParagraph"/>
        <w:widowControl w:val="0"/>
        <w:numPr>
          <w:ilvl w:val="0"/>
          <w:numId w:val="14"/>
        </w:numPr>
        <w:autoSpaceDE w:val="0"/>
        <w:autoSpaceDN w:val="0"/>
        <w:adjustRightInd w:val="0"/>
        <w:spacing w:after="0" w:line="240" w:lineRule="auto"/>
      </w:pPr>
      <w:r>
        <w:t>City of Bryan (CCN No. 10187)</w:t>
      </w:r>
    </w:p>
    <w:p w14:paraId="1C97B43A" w14:textId="77777777" w:rsidR="00310D10" w:rsidRDefault="00310D10" w:rsidP="00310D10">
      <w:pPr>
        <w:pStyle w:val="ListParagraph"/>
        <w:widowControl w:val="0"/>
        <w:numPr>
          <w:ilvl w:val="0"/>
          <w:numId w:val="14"/>
        </w:numPr>
        <w:autoSpaceDE w:val="0"/>
        <w:autoSpaceDN w:val="0"/>
        <w:adjustRightInd w:val="0"/>
        <w:spacing w:after="0" w:line="240" w:lineRule="auto"/>
      </w:pPr>
      <w:r>
        <w:t>City of Conroe (CCN No. 10339)</w:t>
      </w:r>
    </w:p>
    <w:p w14:paraId="02E9E519" w14:textId="77777777" w:rsidR="00310D10" w:rsidRDefault="00310D10" w:rsidP="00310D10">
      <w:pPr>
        <w:pStyle w:val="ListParagraph"/>
        <w:widowControl w:val="0"/>
        <w:numPr>
          <w:ilvl w:val="0"/>
          <w:numId w:val="14"/>
        </w:numPr>
        <w:autoSpaceDE w:val="0"/>
        <w:autoSpaceDN w:val="0"/>
        <w:adjustRightInd w:val="0"/>
        <w:spacing w:after="0" w:line="240" w:lineRule="auto"/>
      </w:pPr>
      <w:r>
        <w:t>City of Cove</w:t>
      </w:r>
    </w:p>
    <w:p w14:paraId="6206A342" w14:textId="77777777" w:rsidR="00310D10" w:rsidRDefault="00310D10" w:rsidP="00310D10">
      <w:pPr>
        <w:pStyle w:val="ListParagraph"/>
        <w:widowControl w:val="0"/>
        <w:numPr>
          <w:ilvl w:val="0"/>
          <w:numId w:val="14"/>
        </w:numPr>
        <w:autoSpaceDE w:val="0"/>
        <w:autoSpaceDN w:val="0"/>
        <w:adjustRightInd w:val="0"/>
        <w:spacing w:after="0" w:line="240" w:lineRule="auto"/>
      </w:pPr>
      <w:r>
        <w:t>City of Houston</w:t>
      </w:r>
    </w:p>
    <w:p w14:paraId="33B1F724" w14:textId="77777777" w:rsidR="00310D10" w:rsidRDefault="00310D10" w:rsidP="00310D10">
      <w:pPr>
        <w:pStyle w:val="ListParagraph"/>
        <w:widowControl w:val="0"/>
        <w:numPr>
          <w:ilvl w:val="0"/>
          <w:numId w:val="14"/>
        </w:numPr>
        <w:autoSpaceDE w:val="0"/>
        <w:autoSpaceDN w:val="0"/>
        <w:adjustRightInd w:val="0"/>
        <w:spacing w:after="0" w:line="240" w:lineRule="auto"/>
      </w:pPr>
      <w:r>
        <w:t>City of Humble</w:t>
      </w:r>
    </w:p>
    <w:p w14:paraId="4D62FA97" w14:textId="77777777" w:rsidR="00310D10" w:rsidRDefault="00310D10" w:rsidP="00310D10">
      <w:pPr>
        <w:pStyle w:val="ListParagraph"/>
        <w:widowControl w:val="0"/>
        <w:numPr>
          <w:ilvl w:val="0"/>
          <w:numId w:val="14"/>
        </w:numPr>
        <w:autoSpaceDE w:val="0"/>
        <w:autoSpaceDN w:val="0"/>
        <w:adjustRightInd w:val="0"/>
        <w:spacing w:after="0" w:line="240" w:lineRule="auto"/>
      </w:pPr>
      <w:r>
        <w:t xml:space="preserve">City of Mont </w:t>
      </w:r>
      <w:proofErr w:type="spellStart"/>
      <w:r>
        <w:t>Belvieu</w:t>
      </w:r>
      <w:proofErr w:type="spellEnd"/>
    </w:p>
    <w:p w14:paraId="69345CE0" w14:textId="77777777" w:rsidR="00310D10" w:rsidRDefault="00310D10" w:rsidP="00310D10">
      <w:pPr>
        <w:pStyle w:val="ListParagraph"/>
        <w:widowControl w:val="0"/>
        <w:numPr>
          <w:ilvl w:val="0"/>
          <w:numId w:val="14"/>
        </w:numPr>
        <w:autoSpaceDE w:val="0"/>
        <w:autoSpaceDN w:val="0"/>
        <w:adjustRightInd w:val="0"/>
        <w:spacing w:after="0" w:line="240" w:lineRule="auto"/>
      </w:pPr>
      <w:r>
        <w:t>City of Old River-</w:t>
      </w:r>
      <w:proofErr w:type="spellStart"/>
      <w:r>
        <w:t>Winfree</w:t>
      </w:r>
      <w:proofErr w:type="spellEnd"/>
    </w:p>
    <w:p w14:paraId="18DBFE67" w14:textId="77777777" w:rsidR="00310D10" w:rsidRDefault="00310D10" w:rsidP="00310D10">
      <w:pPr>
        <w:pStyle w:val="ListParagraph"/>
        <w:widowControl w:val="0"/>
        <w:numPr>
          <w:ilvl w:val="0"/>
          <w:numId w:val="14"/>
        </w:numPr>
        <w:autoSpaceDE w:val="0"/>
        <w:autoSpaceDN w:val="0"/>
        <w:adjustRightInd w:val="0"/>
        <w:spacing w:after="0" w:line="240" w:lineRule="auto"/>
      </w:pPr>
      <w:r>
        <w:t>City of Somerville (CCN No. 10198)</w:t>
      </w:r>
    </w:p>
    <w:p w14:paraId="4ABB8704" w14:textId="77777777" w:rsidR="00310D10" w:rsidRDefault="00310D10" w:rsidP="00310D10">
      <w:pPr>
        <w:pStyle w:val="ListParagraph"/>
        <w:widowControl w:val="0"/>
        <w:numPr>
          <w:ilvl w:val="0"/>
          <w:numId w:val="14"/>
        </w:numPr>
        <w:autoSpaceDE w:val="0"/>
        <w:autoSpaceDN w:val="0"/>
        <w:adjustRightInd w:val="0"/>
        <w:spacing w:after="0" w:line="240" w:lineRule="auto"/>
      </w:pPr>
      <w:r>
        <w:t>Clara Hills Civic Assoc (CCN No. 11738)</w:t>
      </w:r>
    </w:p>
    <w:p w14:paraId="173776E1" w14:textId="77777777" w:rsidR="00310D10" w:rsidRDefault="00310D10" w:rsidP="00310D10">
      <w:pPr>
        <w:pStyle w:val="ListParagraph"/>
        <w:widowControl w:val="0"/>
        <w:numPr>
          <w:ilvl w:val="0"/>
          <w:numId w:val="14"/>
        </w:numPr>
        <w:autoSpaceDE w:val="0"/>
        <w:autoSpaceDN w:val="0"/>
        <w:adjustRightInd w:val="0"/>
        <w:spacing w:after="0" w:line="240" w:lineRule="auto"/>
      </w:pPr>
      <w:r>
        <w:t>Coastal Water Authority</w:t>
      </w:r>
    </w:p>
    <w:p w14:paraId="45D841B9" w14:textId="77777777" w:rsidR="00310D10" w:rsidRDefault="00310D10" w:rsidP="00310D10">
      <w:pPr>
        <w:pStyle w:val="ListParagraph"/>
        <w:widowControl w:val="0"/>
        <w:numPr>
          <w:ilvl w:val="0"/>
          <w:numId w:val="14"/>
        </w:numPr>
        <w:autoSpaceDE w:val="0"/>
        <w:autoSpaceDN w:val="0"/>
        <w:adjustRightInd w:val="0"/>
        <w:spacing w:after="0" w:line="240" w:lineRule="auto"/>
      </w:pPr>
      <w:r>
        <w:t>Conroe Bay Water-Sewer Supply (CCN No. 12604)</w:t>
      </w:r>
    </w:p>
    <w:p w14:paraId="145E2196" w14:textId="77777777" w:rsidR="00310D10" w:rsidRDefault="00310D10" w:rsidP="00310D10">
      <w:pPr>
        <w:pStyle w:val="ListParagraph"/>
        <w:widowControl w:val="0"/>
        <w:numPr>
          <w:ilvl w:val="0"/>
          <w:numId w:val="14"/>
        </w:numPr>
        <w:autoSpaceDE w:val="0"/>
        <w:autoSpaceDN w:val="0"/>
        <w:adjustRightInd w:val="0"/>
        <w:spacing w:after="0" w:line="240" w:lineRule="auto"/>
      </w:pPr>
      <w:r>
        <w:t>Corinthian Point MUD 2</w:t>
      </w:r>
    </w:p>
    <w:p w14:paraId="7A3B46FD" w14:textId="77777777" w:rsidR="00310D10" w:rsidRDefault="00310D10" w:rsidP="00310D10">
      <w:pPr>
        <w:pStyle w:val="ListParagraph"/>
        <w:widowControl w:val="0"/>
        <w:numPr>
          <w:ilvl w:val="0"/>
          <w:numId w:val="14"/>
        </w:numPr>
        <w:autoSpaceDE w:val="0"/>
        <w:autoSpaceDN w:val="0"/>
        <w:adjustRightInd w:val="0"/>
        <w:spacing w:after="0" w:line="240" w:lineRule="auto"/>
      </w:pPr>
      <w:r>
        <w:t>Crystal Springs Water Co Inc (CCN No. 11373)</w:t>
      </w:r>
    </w:p>
    <w:p w14:paraId="4F1F4D66" w14:textId="77777777" w:rsidR="00310D10" w:rsidRDefault="00310D10" w:rsidP="00310D10">
      <w:pPr>
        <w:pStyle w:val="ListParagraph"/>
        <w:widowControl w:val="0"/>
        <w:numPr>
          <w:ilvl w:val="0"/>
          <w:numId w:val="14"/>
        </w:numPr>
        <w:autoSpaceDE w:val="0"/>
        <w:autoSpaceDN w:val="0"/>
        <w:adjustRightInd w:val="0"/>
        <w:spacing w:after="0" w:line="240" w:lineRule="auto"/>
      </w:pPr>
      <w:proofErr w:type="spellStart"/>
      <w:r>
        <w:t>Cypresswood</w:t>
      </w:r>
      <w:proofErr w:type="spellEnd"/>
      <w:r>
        <w:t xml:space="preserve"> Estates (CCN No. 12498) </w:t>
      </w:r>
    </w:p>
    <w:p w14:paraId="7EE914B2" w14:textId="77777777" w:rsidR="00310D10" w:rsidRDefault="00310D10" w:rsidP="00310D10">
      <w:pPr>
        <w:pStyle w:val="ListParagraph"/>
        <w:widowControl w:val="0"/>
        <w:numPr>
          <w:ilvl w:val="0"/>
          <w:numId w:val="14"/>
        </w:numPr>
        <w:autoSpaceDE w:val="0"/>
        <w:autoSpaceDN w:val="0"/>
        <w:adjustRightInd w:val="0"/>
        <w:spacing w:after="0" w:line="240" w:lineRule="auto"/>
      </w:pPr>
      <w:proofErr w:type="spellStart"/>
      <w:r>
        <w:t>Deanville</w:t>
      </w:r>
      <w:proofErr w:type="spellEnd"/>
      <w:r>
        <w:t xml:space="preserve"> WSC (CCN No. 10177)</w:t>
      </w:r>
    </w:p>
    <w:p w14:paraId="4ECBFE47" w14:textId="77777777" w:rsidR="00310D10" w:rsidRDefault="00310D10" w:rsidP="00310D10">
      <w:pPr>
        <w:pStyle w:val="ListParagraph"/>
        <w:widowControl w:val="0"/>
        <w:numPr>
          <w:ilvl w:val="0"/>
          <w:numId w:val="14"/>
        </w:numPr>
        <w:autoSpaceDE w:val="0"/>
        <w:autoSpaceDN w:val="0"/>
        <w:adjustRightInd w:val="0"/>
        <w:spacing w:after="0" w:line="240" w:lineRule="auto"/>
      </w:pPr>
      <w:r>
        <w:t>East Montgomery County Improvement District</w:t>
      </w:r>
    </w:p>
    <w:p w14:paraId="02E6CF53" w14:textId="77777777" w:rsidR="00310D10" w:rsidRDefault="00310D10" w:rsidP="00310D10">
      <w:pPr>
        <w:pStyle w:val="ListParagraph"/>
        <w:widowControl w:val="0"/>
        <w:numPr>
          <w:ilvl w:val="0"/>
          <w:numId w:val="14"/>
        </w:numPr>
        <w:autoSpaceDE w:val="0"/>
        <w:autoSpaceDN w:val="0"/>
        <w:adjustRightInd w:val="0"/>
        <w:spacing w:after="0" w:line="240" w:lineRule="auto"/>
      </w:pPr>
      <w:r>
        <w:t>Forest Cove MUD (CCN No. 11808)</w:t>
      </w:r>
    </w:p>
    <w:p w14:paraId="6BAC5B59" w14:textId="77777777" w:rsidR="00310D10" w:rsidRDefault="00310D10" w:rsidP="00310D10">
      <w:pPr>
        <w:pStyle w:val="ListParagraph"/>
        <w:widowControl w:val="0"/>
        <w:numPr>
          <w:ilvl w:val="0"/>
          <w:numId w:val="14"/>
        </w:numPr>
        <w:autoSpaceDE w:val="0"/>
        <w:autoSpaceDN w:val="0"/>
        <w:adjustRightInd w:val="0"/>
        <w:spacing w:after="0" w:line="240" w:lineRule="auto"/>
      </w:pPr>
      <w:r>
        <w:t>Gulf Coast Waste Disposal Authority</w:t>
      </w:r>
    </w:p>
    <w:p w14:paraId="4E394804" w14:textId="77777777" w:rsidR="00310D10" w:rsidRDefault="00310D10" w:rsidP="00310D10">
      <w:pPr>
        <w:pStyle w:val="ListParagraph"/>
        <w:widowControl w:val="0"/>
        <w:numPr>
          <w:ilvl w:val="0"/>
          <w:numId w:val="14"/>
        </w:numPr>
        <w:autoSpaceDE w:val="0"/>
        <w:autoSpaceDN w:val="0"/>
        <w:adjustRightInd w:val="0"/>
        <w:spacing w:after="0" w:line="240" w:lineRule="auto"/>
      </w:pPr>
      <w:r>
        <w:t>Harris County FCD</w:t>
      </w:r>
    </w:p>
    <w:p w14:paraId="068C9467" w14:textId="77777777" w:rsidR="00310D10" w:rsidRDefault="00310D10" w:rsidP="00310D10">
      <w:pPr>
        <w:pStyle w:val="ListParagraph"/>
        <w:widowControl w:val="0"/>
        <w:numPr>
          <w:ilvl w:val="0"/>
          <w:numId w:val="14"/>
        </w:numPr>
        <w:autoSpaceDE w:val="0"/>
        <w:autoSpaceDN w:val="0"/>
        <w:adjustRightInd w:val="0"/>
        <w:spacing w:after="0" w:line="240" w:lineRule="auto"/>
      </w:pPr>
      <w:r>
        <w:t>Harris Galveston Coastal Subsistence District</w:t>
      </w:r>
    </w:p>
    <w:p w14:paraId="5A25E9D1" w14:textId="77777777" w:rsidR="00310D10" w:rsidRDefault="00310D10" w:rsidP="00310D10">
      <w:pPr>
        <w:pStyle w:val="ListParagraph"/>
        <w:widowControl w:val="0"/>
        <w:numPr>
          <w:ilvl w:val="0"/>
          <w:numId w:val="14"/>
        </w:numPr>
        <w:autoSpaceDE w:val="0"/>
        <w:autoSpaceDN w:val="0"/>
        <w:adjustRightInd w:val="0"/>
        <w:spacing w:after="0" w:line="240" w:lineRule="auto"/>
      </w:pPr>
      <w:r>
        <w:t>HDU Services LLC (CCN No. 12254)</w:t>
      </w:r>
    </w:p>
    <w:p w14:paraId="7B87CBD1" w14:textId="77777777" w:rsidR="00310D10" w:rsidRDefault="00310D10" w:rsidP="00310D10">
      <w:pPr>
        <w:pStyle w:val="ListParagraph"/>
        <w:widowControl w:val="0"/>
        <w:numPr>
          <w:ilvl w:val="0"/>
          <w:numId w:val="14"/>
        </w:numPr>
        <w:autoSpaceDE w:val="0"/>
        <w:autoSpaceDN w:val="0"/>
        <w:adjustRightInd w:val="0"/>
        <w:spacing w:after="0" w:line="240" w:lineRule="auto"/>
      </w:pPr>
      <w:r>
        <w:t>J &amp; S Water Co LLC (CCN No. 12085)</w:t>
      </w:r>
    </w:p>
    <w:p w14:paraId="23A3096A" w14:textId="77777777" w:rsidR="00310D10" w:rsidRDefault="00310D10" w:rsidP="00310D10">
      <w:pPr>
        <w:pStyle w:val="ListParagraph"/>
        <w:widowControl w:val="0"/>
        <w:numPr>
          <w:ilvl w:val="0"/>
          <w:numId w:val="14"/>
        </w:numPr>
        <w:autoSpaceDE w:val="0"/>
        <w:autoSpaceDN w:val="0"/>
        <w:adjustRightInd w:val="0"/>
        <w:spacing w:after="0" w:line="240" w:lineRule="auto"/>
      </w:pPr>
      <w:r>
        <w:t>Kings Manor MUD</w:t>
      </w:r>
    </w:p>
    <w:p w14:paraId="40ACDDFB" w14:textId="77777777" w:rsidR="00310D10" w:rsidRDefault="00310D10" w:rsidP="00310D10">
      <w:pPr>
        <w:pStyle w:val="ListParagraph"/>
        <w:widowControl w:val="0"/>
        <w:numPr>
          <w:ilvl w:val="0"/>
          <w:numId w:val="14"/>
        </w:numPr>
        <w:autoSpaceDE w:val="0"/>
        <w:autoSpaceDN w:val="0"/>
        <w:adjustRightInd w:val="0"/>
        <w:spacing w:after="0" w:line="240" w:lineRule="auto"/>
      </w:pPr>
      <w:r>
        <w:t>Krebs Utilities Inc (CCN No. 11984)</w:t>
      </w:r>
    </w:p>
    <w:p w14:paraId="42CCC20C" w14:textId="77777777" w:rsidR="00310D10" w:rsidRDefault="00310D10" w:rsidP="00310D10">
      <w:pPr>
        <w:pStyle w:val="ListParagraph"/>
        <w:widowControl w:val="0"/>
        <w:numPr>
          <w:ilvl w:val="0"/>
          <w:numId w:val="14"/>
        </w:numPr>
        <w:autoSpaceDE w:val="0"/>
        <w:autoSpaceDN w:val="0"/>
        <w:adjustRightInd w:val="0"/>
        <w:spacing w:after="0" w:line="240" w:lineRule="auto"/>
      </w:pPr>
      <w:r>
        <w:t>Lake Forest Falls Inc (CCN No. 11443)</w:t>
      </w:r>
    </w:p>
    <w:p w14:paraId="443D145C" w14:textId="77777777" w:rsidR="00310D10" w:rsidRDefault="00310D10" w:rsidP="00310D10">
      <w:pPr>
        <w:pStyle w:val="ListParagraph"/>
        <w:widowControl w:val="0"/>
        <w:numPr>
          <w:ilvl w:val="0"/>
          <w:numId w:val="14"/>
        </w:numPr>
        <w:autoSpaceDE w:val="0"/>
        <w:autoSpaceDN w:val="0"/>
        <w:adjustRightInd w:val="0"/>
        <w:spacing w:after="0" w:line="240" w:lineRule="auto"/>
      </w:pPr>
      <w:r>
        <w:lastRenderedPageBreak/>
        <w:t>Lone Star GCD</w:t>
      </w:r>
    </w:p>
    <w:p w14:paraId="7642EAA1" w14:textId="77777777" w:rsidR="00310D10" w:rsidRDefault="00310D10" w:rsidP="00310D10">
      <w:pPr>
        <w:pStyle w:val="ListParagraph"/>
        <w:widowControl w:val="0"/>
        <w:numPr>
          <w:ilvl w:val="0"/>
          <w:numId w:val="14"/>
        </w:numPr>
        <w:autoSpaceDE w:val="0"/>
        <w:autoSpaceDN w:val="0"/>
        <w:adjustRightInd w:val="0"/>
        <w:spacing w:after="0" w:line="240" w:lineRule="auto"/>
      </w:pPr>
      <w:r>
        <w:t>Lost Pines GCD</w:t>
      </w:r>
    </w:p>
    <w:p w14:paraId="00302132" w14:textId="77777777" w:rsidR="00310D10" w:rsidRDefault="00310D10" w:rsidP="00310D10">
      <w:pPr>
        <w:pStyle w:val="ListParagraph"/>
        <w:widowControl w:val="0"/>
        <w:numPr>
          <w:ilvl w:val="0"/>
          <w:numId w:val="14"/>
        </w:numPr>
        <w:autoSpaceDE w:val="0"/>
        <w:autoSpaceDN w:val="0"/>
        <w:adjustRightInd w:val="0"/>
        <w:spacing w:after="0" w:line="240" w:lineRule="auto"/>
      </w:pPr>
      <w:r>
        <w:t>Lyons WSC (CCN No. 10189)</w:t>
      </w:r>
    </w:p>
    <w:p w14:paraId="517634A2" w14:textId="77777777" w:rsidR="00310D10" w:rsidRDefault="00310D10" w:rsidP="00310D10">
      <w:pPr>
        <w:pStyle w:val="ListParagraph"/>
        <w:widowControl w:val="0"/>
        <w:numPr>
          <w:ilvl w:val="0"/>
          <w:numId w:val="14"/>
        </w:numPr>
        <w:autoSpaceDE w:val="0"/>
        <w:autoSpaceDN w:val="0"/>
        <w:adjustRightInd w:val="0"/>
        <w:spacing w:after="0" w:line="240" w:lineRule="auto"/>
      </w:pPr>
      <w:r>
        <w:t>Montgomery County FWSD 7</w:t>
      </w:r>
    </w:p>
    <w:p w14:paraId="3ECE10E8" w14:textId="77777777" w:rsidR="00310D10" w:rsidRDefault="00310D10" w:rsidP="00310D10">
      <w:pPr>
        <w:pStyle w:val="ListParagraph"/>
        <w:widowControl w:val="0"/>
        <w:numPr>
          <w:ilvl w:val="0"/>
          <w:numId w:val="14"/>
        </w:numPr>
        <w:autoSpaceDE w:val="0"/>
        <w:autoSpaceDN w:val="0"/>
        <w:adjustRightInd w:val="0"/>
        <w:spacing w:after="0" w:line="240" w:lineRule="auto"/>
      </w:pPr>
      <w:r>
        <w:t>Montgomery County Judge</w:t>
      </w:r>
    </w:p>
    <w:p w14:paraId="026B6548" w14:textId="77777777" w:rsidR="00310D10" w:rsidRDefault="00310D10" w:rsidP="00310D10">
      <w:pPr>
        <w:pStyle w:val="ListParagraph"/>
        <w:widowControl w:val="0"/>
        <w:numPr>
          <w:ilvl w:val="0"/>
          <w:numId w:val="14"/>
        </w:numPr>
        <w:autoSpaceDE w:val="0"/>
        <w:autoSpaceDN w:val="0"/>
        <w:adjustRightInd w:val="0"/>
        <w:spacing w:after="0" w:line="240" w:lineRule="auto"/>
      </w:pPr>
      <w:r>
        <w:t>Montgomery County MUD 42</w:t>
      </w:r>
    </w:p>
    <w:p w14:paraId="6D193C31" w14:textId="77777777" w:rsidR="00310D10" w:rsidRDefault="00310D10" w:rsidP="00310D10">
      <w:pPr>
        <w:pStyle w:val="ListParagraph"/>
        <w:widowControl w:val="0"/>
        <w:numPr>
          <w:ilvl w:val="0"/>
          <w:numId w:val="14"/>
        </w:numPr>
        <w:autoSpaceDE w:val="0"/>
        <w:autoSpaceDN w:val="0"/>
        <w:adjustRightInd w:val="0"/>
        <w:spacing w:after="0" w:line="240" w:lineRule="auto"/>
      </w:pPr>
      <w:r>
        <w:t>Montgomery County MUD 83</w:t>
      </w:r>
    </w:p>
    <w:p w14:paraId="7C27171D" w14:textId="77777777" w:rsidR="00310D10" w:rsidRDefault="00310D10" w:rsidP="00310D10">
      <w:pPr>
        <w:pStyle w:val="ListParagraph"/>
        <w:widowControl w:val="0"/>
        <w:numPr>
          <w:ilvl w:val="0"/>
          <w:numId w:val="14"/>
        </w:numPr>
        <w:autoSpaceDE w:val="0"/>
        <w:autoSpaceDN w:val="0"/>
        <w:adjustRightInd w:val="0"/>
        <w:spacing w:after="0" w:line="240" w:lineRule="auto"/>
      </w:pPr>
      <w:r>
        <w:t>Montgomery County MUD 84</w:t>
      </w:r>
    </w:p>
    <w:p w14:paraId="02AEB949" w14:textId="77777777" w:rsidR="00310D10" w:rsidRDefault="00310D10" w:rsidP="00310D10">
      <w:pPr>
        <w:pStyle w:val="ListParagraph"/>
        <w:widowControl w:val="0"/>
        <w:numPr>
          <w:ilvl w:val="0"/>
          <w:numId w:val="14"/>
        </w:numPr>
        <w:autoSpaceDE w:val="0"/>
        <w:autoSpaceDN w:val="0"/>
        <w:adjustRightInd w:val="0"/>
        <w:spacing w:after="0" w:line="240" w:lineRule="auto"/>
      </w:pPr>
      <w:r>
        <w:t>Montgomery County MUD 92</w:t>
      </w:r>
    </w:p>
    <w:p w14:paraId="0406E1D7" w14:textId="77777777" w:rsidR="00310D10" w:rsidRDefault="00310D10" w:rsidP="00310D10">
      <w:pPr>
        <w:pStyle w:val="ListParagraph"/>
        <w:widowControl w:val="0"/>
        <w:numPr>
          <w:ilvl w:val="0"/>
          <w:numId w:val="14"/>
        </w:numPr>
        <w:autoSpaceDE w:val="0"/>
        <w:autoSpaceDN w:val="0"/>
        <w:adjustRightInd w:val="0"/>
        <w:spacing w:after="0" w:line="240" w:lineRule="auto"/>
      </w:pPr>
      <w:r>
        <w:t>Montgomery County MUD 96</w:t>
      </w:r>
    </w:p>
    <w:p w14:paraId="1712B10E" w14:textId="77777777" w:rsidR="00310D10" w:rsidRDefault="00310D10" w:rsidP="00310D10">
      <w:pPr>
        <w:pStyle w:val="ListParagraph"/>
        <w:widowControl w:val="0"/>
        <w:numPr>
          <w:ilvl w:val="0"/>
          <w:numId w:val="14"/>
        </w:numPr>
        <w:autoSpaceDE w:val="0"/>
        <w:autoSpaceDN w:val="0"/>
        <w:adjustRightInd w:val="0"/>
        <w:spacing w:after="0" w:line="240" w:lineRule="auto"/>
      </w:pPr>
      <w:r>
        <w:t>Montgomery County MUD 98</w:t>
      </w:r>
    </w:p>
    <w:p w14:paraId="431F162E" w14:textId="77777777" w:rsidR="00310D10" w:rsidRDefault="00310D10" w:rsidP="00310D10">
      <w:pPr>
        <w:pStyle w:val="ListParagraph"/>
        <w:widowControl w:val="0"/>
        <w:numPr>
          <w:ilvl w:val="0"/>
          <w:numId w:val="14"/>
        </w:numPr>
        <w:autoSpaceDE w:val="0"/>
        <w:autoSpaceDN w:val="0"/>
        <w:adjustRightInd w:val="0"/>
        <w:spacing w:after="0" w:line="240" w:lineRule="auto"/>
      </w:pPr>
      <w:r>
        <w:t>Montgomery County MUD 102</w:t>
      </w:r>
    </w:p>
    <w:p w14:paraId="1AA2C4D5" w14:textId="77777777" w:rsidR="00310D10" w:rsidRDefault="00310D10" w:rsidP="00310D10">
      <w:pPr>
        <w:pStyle w:val="ListParagraph"/>
        <w:widowControl w:val="0"/>
        <w:numPr>
          <w:ilvl w:val="0"/>
          <w:numId w:val="14"/>
        </w:numPr>
        <w:autoSpaceDE w:val="0"/>
        <w:autoSpaceDN w:val="0"/>
        <w:adjustRightInd w:val="0"/>
        <w:spacing w:after="0" w:line="240" w:lineRule="auto"/>
      </w:pPr>
      <w:r>
        <w:t>Montgomery County MUD 103</w:t>
      </w:r>
    </w:p>
    <w:p w14:paraId="7165E090" w14:textId="77777777" w:rsidR="00310D10" w:rsidRDefault="00310D10" w:rsidP="00310D10">
      <w:pPr>
        <w:pStyle w:val="ListParagraph"/>
        <w:widowControl w:val="0"/>
        <w:numPr>
          <w:ilvl w:val="0"/>
          <w:numId w:val="14"/>
        </w:numPr>
        <w:autoSpaceDE w:val="0"/>
        <w:autoSpaceDN w:val="0"/>
        <w:adjustRightInd w:val="0"/>
        <w:spacing w:after="0" w:line="240" w:lineRule="auto"/>
      </w:pPr>
      <w:r>
        <w:t>Montgomery County MUD 104</w:t>
      </w:r>
    </w:p>
    <w:p w14:paraId="6C64F590" w14:textId="77777777" w:rsidR="00310D10" w:rsidRDefault="00310D10" w:rsidP="00310D10">
      <w:pPr>
        <w:pStyle w:val="ListParagraph"/>
        <w:widowControl w:val="0"/>
        <w:numPr>
          <w:ilvl w:val="0"/>
          <w:numId w:val="14"/>
        </w:numPr>
        <w:autoSpaceDE w:val="0"/>
        <w:autoSpaceDN w:val="0"/>
        <w:adjustRightInd w:val="0"/>
        <w:spacing w:after="0" w:line="240" w:lineRule="auto"/>
      </w:pPr>
      <w:r>
        <w:t>Montgomery County MUD 106</w:t>
      </w:r>
    </w:p>
    <w:p w14:paraId="782D7BE3" w14:textId="77777777" w:rsidR="00310D10" w:rsidRDefault="00310D10" w:rsidP="00310D10">
      <w:pPr>
        <w:pStyle w:val="ListParagraph"/>
        <w:widowControl w:val="0"/>
        <w:numPr>
          <w:ilvl w:val="0"/>
          <w:numId w:val="14"/>
        </w:numPr>
        <w:autoSpaceDE w:val="0"/>
        <w:autoSpaceDN w:val="0"/>
        <w:adjustRightInd w:val="0"/>
        <w:spacing w:after="0" w:line="240" w:lineRule="auto"/>
      </w:pPr>
      <w:r>
        <w:t>Montgomery County MUD 111</w:t>
      </w:r>
    </w:p>
    <w:p w14:paraId="03F6A6EF" w14:textId="77777777" w:rsidR="00310D10" w:rsidRDefault="00310D10" w:rsidP="00310D10">
      <w:pPr>
        <w:pStyle w:val="ListParagraph"/>
        <w:widowControl w:val="0"/>
        <w:numPr>
          <w:ilvl w:val="0"/>
          <w:numId w:val="14"/>
        </w:numPr>
        <w:autoSpaceDE w:val="0"/>
        <w:autoSpaceDN w:val="0"/>
        <w:adjustRightInd w:val="0"/>
        <w:spacing w:after="0" w:line="240" w:lineRule="auto"/>
      </w:pPr>
      <w:r>
        <w:t>Montgomery County MUD 114</w:t>
      </w:r>
    </w:p>
    <w:p w14:paraId="286ECEDB" w14:textId="77777777" w:rsidR="00310D10" w:rsidRDefault="00310D10" w:rsidP="00310D10">
      <w:pPr>
        <w:pStyle w:val="ListParagraph"/>
        <w:widowControl w:val="0"/>
        <w:numPr>
          <w:ilvl w:val="0"/>
          <w:numId w:val="14"/>
        </w:numPr>
        <w:autoSpaceDE w:val="0"/>
        <w:autoSpaceDN w:val="0"/>
        <w:adjustRightInd w:val="0"/>
        <w:spacing w:after="0" w:line="240" w:lineRule="auto"/>
      </w:pPr>
      <w:r>
        <w:t>Montgomery County MUD 117</w:t>
      </w:r>
    </w:p>
    <w:p w14:paraId="3E026B98" w14:textId="77777777" w:rsidR="00310D10" w:rsidRDefault="00310D10" w:rsidP="00310D10">
      <w:pPr>
        <w:pStyle w:val="ListParagraph"/>
        <w:widowControl w:val="0"/>
        <w:numPr>
          <w:ilvl w:val="0"/>
          <w:numId w:val="14"/>
        </w:numPr>
        <w:autoSpaceDE w:val="0"/>
        <w:autoSpaceDN w:val="0"/>
        <w:adjustRightInd w:val="0"/>
        <w:spacing w:after="0" w:line="240" w:lineRule="auto"/>
      </w:pPr>
      <w:r>
        <w:t>Montgomery County MUD 121</w:t>
      </w:r>
    </w:p>
    <w:p w14:paraId="7DE67D5B" w14:textId="77777777" w:rsidR="00310D10" w:rsidRDefault="00310D10" w:rsidP="00310D10">
      <w:pPr>
        <w:pStyle w:val="ListParagraph"/>
        <w:widowControl w:val="0"/>
        <w:numPr>
          <w:ilvl w:val="0"/>
          <w:numId w:val="14"/>
        </w:numPr>
        <w:autoSpaceDE w:val="0"/>
        <w:autoSpaceDN w:val="0"/>
        <w:adjustRightInd w:val="0"/>
        <w:spacing w:after="0" w:line="240" w:lineRule="auto"/>
      </w:pPr>
      <w:r>
        <w:t>Montgomery County WCID 3</w:t>
      </w:r>
    </w:p>
    <w:p w14:paraId="0E6415C8" w14:textId="77777777" w:rsidR="00310D10" w:rsidRDefault="00310D10" w:rsidP="00310D10">
      <w:pPr>
        <w:pStyle w:val="ListParagraph"/>
        <w:widowControl w:val="0"/>
        <w:numPr>
          <w:ilvl w:val="0"/>
          <w:numId w:val="14"/>
        </w:numPr>
        <w:autoSpaceDE w:val="0"/>
        <w:autoSpaceDN w:val="0"/>
        <w:adjustRightInd w:val="0"/>
        <w:spacing w:after="0" w:line="240" w:lineRule="auto"/>
      </w:pPr>
      <w:r>
        <w:t>MSEC Enterprises Inc (CCN No. 12887)</w:t>
      </w:r>
    </w:p>
    <w:p w14:paraId="30A447BD" w14:textId="77777777" w:rsidR="00310D10" w:rsidRDefault="00310D10" w:rsidP="00310D10">
      <w:pPr>
        <w:pStyle w:val="ListParagraph"/>
        <w:widowControl w:val="0"/>
        <w:numPr>
          <w:ilvl w:val="0"/>
          <w:numId w:val="14"/>
        </w:numPr>
        <w:autoSpaceDE w:val="0"/>
        <w:autoSpaceDN w:val="0"/>
        <w:adjustRightInd w:val="0"/>
        <w:spacing w:after="0" w:line="240" w:lineRule="auto"/>
      </w:pPr>
      <w:proofErr w:type="spellStart"/>
      <w:r>
        <w:t>Nerro</w:t>
      </w:r>
      <w:proofErr w:type="spellEnd"/>
      <w:r>
        <w:t xml:space="preserve"> Supply LLC (CCN No. 12252)</w:t>
      </w:r>
    </w:p>
    <w:p w14:paraId="2960EC56" w14:textId="77777777" w:rsidR="00310D10" w:rsidRDefault="00310D10" w:rsidP="00310D10">
      <w:pPr>
        <w:pStyle w:val="ListParagraph"/>
        <w:widowControl w:val="0"/>
        <w:numPr>
          <w:ilvl w:val="0"/>
          <w:numId w:val="14"/>
        </w:numPr>
        <w:autoSpaceDE w:val="0"/>
        <w:autoSpaceDN w:val="0"/>
        <w:adjustRightInd w:val="0"/>
        <w:spacing w:after="0" w:line="240" w:lineRule="auto"/>
      </w:pPr>
      <w:r>
        <w:t>Olsen Estates POA (CCN No. 13160)</w:t>
      </w:r>
    </w:p>
    <w:p w14:paraId="06576E72" w14:textId="77777777" w:rsidR="00310D10" w:rsidRDefault="00310D10" w:rsidP="00310D10">
      <w:pPr>
        <w:pStyle w:val="ListParagraph"/>
        <w:widowControl w:val="0"/>
        <w:numPr>
          <w:ilvl w:val="0"/>
          <w:numId w:val="14"/>
        </w:numPr>
        <w:autoSpaceDE w:val="0"/>
        <w:autoSpaceDN w:val="0"/>
        <w:adjustRightInd w:val="0"/>
        <w:spacing w:after="0" w:line="240" w:lineRule="auto"/>
      </w:pPr>
      <w:r>
        <w:t>Paradise Cover Water System (CCN No. 12872)</w:t>
      </w:r>
    </w:p>
    <w:p w14:paraId="6334BEAA" w14:textId="77777777" w:rsidR="00310D10" w:rsidRDefault="00310D10" w:rsidP="00310D10">
      <w:pPr>
        <w:pStyle w:val="ListParagraph"/>
        <w:widowControl w:val="0"/>
        <w:numPr>
          <w:ilvl w:val="0"/>
          <w:numId w:val="14"/>
        </w:numPr>
        <w:autoSpaceDE w:val="0"/>
        <w:autoSpaceDN w:val="0"/>
        <w:adjustRightInd w:val="0"/>
        <w:spacing w:after="0" w:line="240" w:lineRule="auto"/>
      </w:pPr>
      <w:r>
        <w:t>Porter SUD (CCN No. 11473)</w:t>
      </w:r>
    </w:p>
    <w:p w14:paraId="798362E2" w14:textId="77777777" w:rsidR="00310D10" w:rsidRDefault="00310D10" w:rsidP="00310D10">
      <w:pPr>
        <w:pStyle w:val="ListParagraph"/>
        <w:widowControl w:val="0"/>
        <w:numPr>
          <w:ilvl w:val="0"/>
          <w:numId w:val="14"/>
        </w:numPr>
        <w:autoSpaceDE w:val="0"/>
        <w:autoSpaceDN w:val="0"/>
        <w:adjustRightInd w:val="0"/>
        <w:spacing w:after="0" w:line="240" w:lineRule="auto"/>
      </w:pPr>
      <w:r>
        <w:t>Port of Houston Authority</w:t>
      </w:r>
    </w:p>
    <w:p w14:paraId="40758438" w14:textId="77777777" w:rsidR="00310D10" w:rsidRDefault="00310D10" w:rsidP="00310D10">
      <w:pPr>
        <w:pStyle w:val="ListParagraph"/>
        <w:widowControl w:val="0"/>
        <w:numPr>
          <w:ilvl w:val="0"/>
          <w:numId w:val="14"/>
        </w:numPr>
        <w:autoSpaceDE w:val="0"/>
        <w:autoSpaceDN w:val="0"/>
        <w:adjustRightInd w:val="0"/>
        <w:spacing w:after="0" w:line="240" w:lineRule="auto"/>
      </w:pPr>
      <w:r>
        <w:t>Porter MUD</w:t>
      </w:r>
    </w:p>
    <w:p w14:paraId="775E2597" w14:textId="77777777" w:rsidR="00310D10" w:rsidRDefault="00310D10" w:rsidP="00310D10">
      <w:pPr>
        <w:pStyle w:val="ListParagraph"/>
        <w:widowControl w:val="0"/>
        <w:numPr>
          <w:ilvl w:val="0"/>
          <w:numId w:val="14"/>
        </w:numPr>
        <w:autoSpaceDE w:val="0"/>
        <w:autoSpaceDN w:val="0"/>
        <w:adjustRightInd w:val="0"/>
        <w:spacing w:after="0" w:line="240" w:lineRule="auto"/>
      </w:pPr>
      <w:r>
        <w:t>Porter SUD</w:t>
      </w:r>
    </w:p>
    <w:p w14:paraId="71D51C78" w14:textId="77777777" w:rsidR="00310D10" w:rsidRDefault="00310D10" w:rsidP="00310D10">
      <w:pPr>
        <w:pStyle w:val="ListParagraph"/>
        <w:widowControl w:val="0"/>
        <w:numPr>
          <w:ilvl w:val="0"/>
          <w:numId w:val="14"/>
        </w:numPr>
        <w:autoSpaceDE w:val="0"/>
        <w:autoSpaceDN w:val="0"/>
        <w:adjustRightInd w:val="0"/>
        <w:spacing w:after="0" w:line="240" w:lineRule="auto"/>
      </w:pPr>
      <w:r>
        <w:t>Post Oak Savannah GCD</w:t>
      </w:r>
    </w:p>
    <w:p w14:paraId="17B2294C" w14:textId="77777777" w:rsidR="00310D10" w:rsidRDefault="00310D10" w:rsidP="00310D10">
      <w:pPr>
        <w:pStyle w:val="ListParagraph"/>
        <w:widowControl w:val="0"/>
        <w:numPr>
          <w:ilvl w:val="0"/>
          <w:numId w:val="14"/>
        </w:numPr>
        <w:autoSpaceDE w:val="0"/>
        <w:autoSpaceDN w:val="0"/>
        <w:adjustRightInd w:val="0"/>
        <w:spacing w:after="0" w:line="240" w:lineRule="auto"/>
      </w:pPr>
      <w:proofErr w:type="spellStart"/>
      <w:r>
        <w:t>Quadvest</w:t>
      </w:r>
      <w:proofErr w:type="spellEnd"/>
      <w:r>
        <w:t xml:space="preserve"> LP (CCN No. 11612)</w:t>
      </w:r>
    </w:p>
    <w:p w14:paraId="28E70C45" w14:textId="77777777" w:rsidR="00310D10" w:rsidRDefault="00310D10" w:rsidP="00310D10">
      <w:pPr>
        <w:pStyle w:val="ListParagraph"/>
        <w:widowControl w:val="0"/>
        <w:numPr>
          <w:ilvl w:val="0"/>
          <w:numId w:val="14"/>
        </w:numPr>
        <w:autoSpaceDE w:val="0"/>
        <w:autoSpaceDN w:val="0"/>
        <w:adjustRightInd w:val="0"/>
        <w:spacing w:after="0" w:line="240" w:lineRule="auto"/>
      </w:pPr>
      <w:r>
        <w:t>Robertson County Judge</w:t>
      </w:r>
    </w:p>
    <w:p w14:paraId="42CE8DBB" w14:textId="77777777" w:rsidR="00310D10" w:rsidRDefault="00310D10" w:rsidP="00310D10">
      <w:pPr>
        <w:pStyle w:val="ListParagraph"/>
        <w:widowControl w:val="0"/>
        <w:numPr>
          <w:ilvl w:val="0"/>
          <w:numId w:val="14"/>
        </w:numPr>
        <w:autoSpaceDE w:val="0"/>
        <w:autoSpaceDN w:val="0"/>
        <w:adjustRightInd w:val="0"/>
        <w:spacing w:after="0" w:line="240" w:lineRule="auto"/>
      </w:pPr>
      <w:r>
        <w:t>San Jacinto River Authority</w:t>
      </w:r>
    </w:p>
    <w:p w14:paraId="09201089" w14:textId="77777777" w:rsidR="00310D10" w:rsidRDefault="00310D10" w:rsidP="00310D10">
      <w:pPr>
        <w:pStyle w:val="ListParagraph"/>
        <w:widowControl w:val="0"/>
        <w:numPr>
          <w:ilvl w:val="0"/>
          <w:numId w:val="14"/>
        </w:numPr>
        <w:autoSpaceDE w:val="0"/>
        <w:autoSpaceDN w:val="0"/>
        <w:adjustRightInd w:val="0"/>
        <w:spacing w:after="0" w:line="240" w:lineRule="auto"/>
      </w:pPr>
      <w:r>
        <w:t>Stone Hedge Utility Co Inc (CCN No. 12624)</w:t>
      </w:r>
    </w:p>
    <w:p w14:paraId="2E2703D4" w14:textId="77777777" w:rsidR="00310D10" w:rsidRDefault="00310D10" w:rsidP="00310D10">
      <w:pPr>
        <w:pStyle w:val="ListParagraph"/>
        <w:widowControl w:val="0"/>
        <w:numPr>
          <w:ilvl w:val="0"/>
          <w:numId w:val="14"/>
        </w:numPr>
        <w:autoSpaceDE w:val="0"/>
        <w:autoSpaceDN w:val="0"/>
        <w:adjustRightInd w:val="0"/>
        <w:spacing w:after="0" w:line="240" w:lineRule="auto"/>
      </w:pPr>
      <w:r>
        <w:t>T &amp; W Water Service (CCN No. 12892)</w:t>
      </w:r>
    </w:p>
    <w:p w14:paraId="29CAAE5D" w14:textId="77777777" w:rsidR="00310D10" w:rsidRDefault="00310D10" w:rsidP="00310D10">
      <w:pPr>
        <w:pStyle w:val="ListParagraph"/>
        <w:widowControl w:val="0"/>
        <w:numPr>
          <w:ilvl w:val="0"/>
          <w:numId w:val="14"/>
        </w:numPr>
        <w:autoSpaceDE w:val="0"/>
        <w:autoSpaceDN w:val="0"/>
        <w:adjustRightInd w:val="0"/>
        <w:spacing w:after="0" w:line="240" w:lineRule="auto"/>
      </w:pPr>
      <w:r>
        <w:t>The Lakeville POA (CCN No. 12518)</w:t>
      </w:r>
    </w:p>
    <w:p w14:paraId="5F8FF129" w14:textId="77777777" w:rsidR="00310D10" w:rsidRDefault="00310D10" w:rsidP="00310D10">
      <w:pPr>
        <w:pStyle w:val="ListParagraph"/>
        <w:widowControl w:val="0"/>
        <w:numPr>
          <w:ilvl w:val="0"/>
          <w:numId w:val="14"/>
        </w:numPr>
        <w:autoSpaceDE w:val="0"/>
        <w:autoSpaceDN w:val="0"/>
        <w:adjustRightInd w:val="0"/>
        <w:spacing w:after="0" w:line="240" w:lineRule="auto"/>
      </w:pPr>
      <w:r>
        <w:t>Town of Cut and Shoot (CCN No. 11615)</w:t>
      </w:r>
    </w:p>
    <w:p w14:paraId="3023A7C2" w14:textId="77777777" w:rsidR="00310D10" w:rsidRDefault="00310D10" w:rsidP="00310D10">
      <w:pPr>
        <w:pStyle w:val="ListParagraph"/>
        <w:widowControl w:val="0"/>
        <w:numPr>
          <w:ilvl w:val="0"/>
          <w:numId w:val="14"/>
        </w:numPr>
        <w:autoSpaceDE w:val="0"/>
        <w:autoSpaceDN w:val="0"/>
        <w:adjustRightInd w:val="0"/>
        <w:spacing w:after="0" w:line="240" w:lineRule="auto"/>
      </w:pPr>
      <w:r>
        <w:t>Trinity River Authority of Texas</w:t>
      </w:r>
    </w:p>
    <w:p w14:paraId="62E78C99" w14:textId="77777777" w:rsidR="00310D10" w:rsidRDefault="00310D10" w:rsidP="00310D10">
      <w:pPr>
        <w:pStyle w:val="ListParagraph"/>
        <w:widowControl w:val="0"/>
        <w:numPr>
          <w:ilvl w:val="0"/>
          <w:numId w:val="14"/>
        </w:numPr>
        <w:autoSpaceDE w:val="0"/>
        <w:autoSpaceDN w:val="0"/>
        <w:adjustRightInd w:val="0"/>
        <w:spacing w:after="0" w:line="240" w:lineRule="auto"/>
      </w:pPr>
      <w:r>
        <w:t>Walker County Judge</w:t>
      </w:r>
    </w:p>
    <w:p w14:paraId="6809C297" w14:textId="77777777" w:rsidR="00310D10" w:rsidRDefault="00310D10" w:rsidP="00310D10">
      <w:pPr>
        <w:pStyle w:val="ListParagraph"/>
        <w:widowControl w:val="0"/>
        <w:numPr>
          <w:ilvl w:val="0"/>
          <w:numId w:val="14"/>
        </w:numPr>
        <w:autoSpaceDE w:val="0"/>
        <w:autoSpaceDN w:val="0"/>
        <w:adjustRightInd w:val="0"/>
        <w:spacing w:after="0" w:line="240" w:lineRule="auto"/>
      </w:pPr>
      <w:r>
        <w:t>Walnut Cove Inc (CCN No. 12605)</w:t>
      </w:r>
    </w:p>
    <w:p w14:paraId="597B021B" w14:textId="77777777" w:rsidR="00310D10" w:rsidRDefault="00310D10" w:rsidP="00310D10">
      <w:pPr>
        <w:pStyle w:val="ListParagraph"/>
        <w:widowControl w:val="0"/>
        <w:numPr>
          <w:ilvl w:val="0"/>
          <w:numId w:val="14"/>
        </w:numPr>
        <w:autoSpaceDE w:val="0"/>
        <w:autoSpaceDN w:val="0"/>
        <w:adjustRightInd w:val="0"/>
        <w:spacing w:after="0" w:line="240" w:lineRule="auto"/>
      </w:pPr>
      <w:r>
        <w:t>Wellborn SUD (CCN No. 11340)</w:t>
      </w:r>
    </w:p>
    <w:p w14:paraId="5F0CAB2F" w14:textId="77777777" w:rsidR="00310D10" w:rsidRDefault="00310D10" w:rsidP="00310D10">
      <w:pPr>
        <w:pStyle w:val="ListParagraph"/>
        <w:widowControl w:val="0"/>
        <w:numPr>
          <w:ilvl w:val="0"/>
          <w:numId w:val="14"/>
        </w:numPr>
        <w:autoSpaceDE w:val="0"/>
        <w:autoSpaceDN w:val="0"/>
        <w:adjustRightInd w:val="0"/>
        <w:spacing w:after="0" w:line="240" w:lineRule="auto"/>
      </w:pPr>
      <w:proofErr w:type="spellStart"/>
      <w:r>
        <w:t>Wickson</w:t>
      </w:r>
      <w:proofErr w:type="spellEnd"/>
      <w:r>
        <w:t xml:space="preserve"> Creek SUD (CCN No. 11544)</w:t>
      </w:r>
    </w:p>
    <w:p w14:paraId="04102110" w14:textId="77777777" w:rsidR="00310D10" w:rsidRDefault="00310D10" w:rsidP="00310D10">
      <w:pPr>
        <w:pStyle w:val="ListParagraph"/>
        <w:widowControl w:val="0"/>
        <w:numPr>
          <w:ilvl w:val="0"/>
          <w:numId w:val="14"/>
        </w:numPr>
        <w:autoSpaceDE w:val="0"/>
        <w:autoSpaceDN w:val="0"/>
        <w:adjustRightInd w:val="0"/>
        <w:spacing w:after="0" w:line="240" w:lineRule="auto"/>
      </w:pPr>
      <w:r>
        <w:t>Woodland Hills Water LLC (CCN No. 12388)</w:t>
      </w:r>
    </w:p>
    <w:p w14:paraId="53F8632D" w14:textId="77777777" w:rsidR="00310D10" w:rsidRDefault="00310D10" w:rsidP="00310D10">
      <w:pPr>
        <w:pStyle w:val="ListParagraph"/>
        <w:widowControl w:val="0"/>
        <w:numPr>
          <w:ilvl w:val="0"/>
          <w:numId w:val="14"/>
        </w:numPr>
        <w:autoSpaceDE w:val="0"/>
        <w:autoSpaceDN w:val="0"/>
        <w:adjustRightInd w:val="0"/>
        <w:spacing w:after="0" w:line="240" w:lineRule="auto"/>
      </w:pPr>
      <w:r>
        <w:t>Woodland Oaks Utility Co Inc (CCN No. 12947)</w:t>
      </w:r>
    </w:p>
    <w:p w14:paraId="58D576AD" w14:textId="7B019D0C" w:rsidR="008F6949" w:rsidRDefault="00310D10" w:rsidP="00310D10">
      <w:pPr>
        <w:pStyle w:val="ListParagraph"/>
        <w:widowControl w:val="0"/>
        <w:numPr>
          <w:ilvl w:val="0"/>
          <w:numId w:val="14"/>
        </w:numPr>
        <w:autoSpaceDE w:val="0"/>
        <w:autoSpaceDN w:val="0"/>
        <w:adjustRightInd w:val="0"/>
        <w:spacing w:after="0" w:line="240" w:lineRule="auto"/>
      </w:pPr>
      <w:r>
        <w:t>Woodridge MUD</w:t>
      </w:r>
    </w:p>
    <w:p w14:paraId="07F2BE30" w14:textId="77777777" w:rsidR="00310D10" w:rsidRPr="00EA0B92" w:rsidRDefault="00310D10" w:rsidP="00310D10">
      <w:pPr>
        <w:pStyle w:val="ListParagraph"/>
        <w:widowControl w:val="0"/>
        <w:autoSpaceDE w:val="0"/>
        <w:autoSpaceDN w:val="0"/>
        <w:adjustRightInd w:val="0"/>
        <w:spacing w:after="0" w:line="240" w:lineRule="auto"/>
      </w:pPr>
    </w:p>
    <w:p w14:paraId="0D7F2B12" w14:textId="26FAB637" w:rsidR="0067250F" w:rsidRPr="0067250F" w:rsidRDefault="0067250F" w:rsidP="0067250F">
      <w:pPr>
        <w:pStyle w:val="ListParagraph"/>
        <w:widowControl w:val="0"/>
        <w:numPr>
          <w:ilvl w:val="0"/>
          <w:numId w:val="10"/>
        </w:numPr>
        <w:autoSpaceDE w:val="0"/>
        <w:autoSpaceDN w:val="0"/>
        <w:adjustRightInd w:val="0"/>
        <w:spacing w:after="0" w:line="240" w:lineRule="auto"/>
        <w:jc w:val="both"/>
        <w:rPr>
          <w:rFonts w:eastAsia="Calibri" w:cs="Times New Roman"/>
          <w:szCs w:val="24"/>
        </w:rPr>
      </w:pPr>
      <w:r w:rsidRPr="0067250F">
        <w:rPr>
          <w:rFonts w:eastAsia="Times New Roman" w:cs="Times New Roman"/>
          <w:szCs w:val="24"/>
        </w:rPr>
        <w:lastRenderedPageBreak/>
        <w:t>Provide an accurate map delineating the requested service area with each individual notice to</w:t>
      </w:r>
      <w:r w:rsidRPr="0067250F">
        <w:rPr>
          <w:rFonts w:eastAsia="Calibri" w:cs="Times New Roman"/>
          <w:szCs w:val="24"/>
        </w:rPr>
        <w:t xml:space="preserve"> neighboring utilities, other affected </w:t>
      </w:r>
      <w:r w:rsidRPr="00573DC7">
        <w:rPr>
          <w:rFonts w:eastAsia="Calibri" w:cs="Times New Roman"/>
          <w:szCs w:val="24"/>
        </w:rPr>
        <w:t>parties, landowners</w:t>
      </w:r>
      <w:r w:rsidRPr="0067250F">
        <w:rPr>
          <w:rFonts w:eastAsia="Calibri" w:cs="Times New Roman"/>
          <w:szCs w:val="24"/>
        </w:rPr>
        <w:t xml:space="preserve"> and customers.  Information related to districts including addresses can be obtained by the Applicant</w:t>
      </w:r>
      <w:r w:rsidR="00A10221">
        <w:rPr>
          <w:rFonts w:eastAsia="Calibri" w:cs="Times New Roman"/>
          <w:szCs w:val="24"/>
        </w:rPr>
        <w:t>s</w:t>
      </w:r>
      <w:r w:rsidRPr="0067250F">
        <w:rPr>
          <w:rFonts w:eastAsia="Calibri" w:cs="Times New Roman"/>
          <w:szCs w:val="24"/>
        </w:rPr>
        <w:t xml:space="preserve"> from the TCEQ web site located at </w:t>
      </w:r>
      <w:hyperlink r:id="rId5" w:history="1">
        <w:r w:rsidRPr="0067250F">
          <w:rPr>
            <w:rStyle w:val="Hyperlink"/>
            <w:rFonts w:eastAsia="Calibri" w:cs="Times New Roman"/>
            <w:b/>
            <w:i/>
            <w:color w:val="0000FF"/>
            <w:szCs w:val="24"/>
          </w:rPr>
          <w:t>http://www14.tceq.texas.gov/iwud/</w:t>
        </w:r>
      </w:hyperlink>
      <w:r w:rsidRPr="0067250F">
        <w:rPr>
          <w:rFonts w:eastAsia="Calibri" w:cs="Times New Roman"/>
          <w:szCs w:val="24"/>
        </w:rPr>
        <w:t>.</w:t>
      </w:r>
    </w:p>
    <w:p w14:paraId="0272E9C7" w14:textId="77777777" w:rsidR="0067250F" w:rsidRPr="0067250F" w:rsidRDefault="0067250F" w:rsidP="0067250F">
      <w:pPr>
        <w:pStyle w:val="NoSpacing"/>
        <w:autoSpaceDE w:val="0"/>
        <w:autoSpaceDN w:val="0"/>
        <w:adjustRightInd w:val="0"/>
        <w:jc w:val="both"/>
        <w:rPr>
          <w:rFonts w:cs="Times New Roman"/>
          <w:bCs/>
          <w:szCs w:val="24"/>
        </w:rPr>
      </w:pPr>
    </w:p>
    <w:p w14:paraId="35DB50A8" w14:textId="39B21659" w:rsidR="004C7E79" w:rsidRDefault="004C7E79" w:rsidP="00215B4F">
      <w:pPr>
        <w:pStyle w:val="NoSpacing"/>
        <w:autoSpaceDE w:val="0"/>
        <w:autoSpaceDN w:val="0"/>
        <w:adjustRightInd w:val="0"/>
        <w:ind w:left="720" w:hanging="360"/>
        <w:jc w:val="both"/>
        <w:rPr>
          <w:rFonts w:cs="Times New Roman"/>
          <w:bCs/>
          <w:szCs w:val="24"/>
        </w:rPr>
      </w:pPr>
      <w:r>
        <w:rPr>
          <w:rFonts w:eastAsia="Calibri"/>
        </w:rPr>
        <w:t>4)</w:t>
      </w:r>
      <w:r>
        <w:rPr>
          <w:rFonts w:eastAsia="Calibri"/>
        </w:rPr>
        <w:tab/>
        <w:t>File in the docket a map and copy of notice along with an affidavit specifying every person and entity to whom notice was provided, the date that the notice was provided, and the publisher’s affidavit for proof of newspaper publication.  It is re</w:t>
      </w:r>
      <w:r>
        <w:rPr>
          <w:rFonts w:cs="Times New Roman"/>
          <w:bCs/>
          <w:szCs w:val="24"/>
        </w:rPr>
        <w:t>commended that the Applicant use the attached notices and affidavits to meet these requirements.</w:t>
      </w:r>
    </w:p>
    <w:p w14:paraId="4E116FE6" w14:textId="77777777" w:rsidR="00682381" w:rsidRPr="00682381" w:rsidRDefault="00682381" w:rsidP="00682381">
      <w:pPr>
        <w:pStyle w:val="NoSpacing"/>
        <w:autoSpaceDE w:val="0"/>
        <w:autoSpaceDN w:val="0"/>
        <w:adjustRightInd w:val="0"/>
        <w:jc w:val="both"/>
        <w:rPr>
          <w:rFonts w:cs="Times New Roman"/>
          <w:bCs/>
          <w:szCs w:val="24"/>
        </w:rPr>
      </w:pPr>
    </w:p>
    <w:p w14:paraId="7015B2A5" w14:textId="781ADB94" w:rsidR="00ED350B" w:rsidRPr="00B22621" w:rsidRDefault="00B73AC6" w:rsidP="00B73AC6">
      <w:pPr>
        <w:pStyle w:val="NoSpacing"/>
        <w:jc w:val="both"/>
        <w:rPr>
          <w:rFonts w:cs="Times New Roman"/>
          <w:bCs/>
          <w:szCs w:val="24"/>
        </w:rPr>
      </w:pPr>
      <w:r>
        <w:rPr>
          <w:rFonts w:cs="Times New Roman"/>
          <w:szCs w:val="24"/>
        </w:rPr>
        <w:t>Please note, Staff may determine that additional information is needed to make a final recommendation in this docket. If additional information is needed Staff may send requests for information (RFI) to the Applicants. The Applicants will have 20 days from the receipt of the RFI to respond unless additional time is requested by the Applicants.</w:t>
      </w:r>
      <w:bookmarkStart w:id="0" w:name="_GoBack"/>
      <w:bookmarkEnd w:id="0"/>
    </w:p>
    <w:sectPr w:rsidR="00ED350B" w:rsidRPr="00B22621" w:rsidSect="00E11BAD">
      <w:pgSz w:w="12240" w:h="15840"/>
      <w:pgMar w:top="720" w:right="1152" w:bottom="720"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93645B"/>
    <w:multiLevelType w:val="hybridMultilevel"/>
    <w:tmpl w:val="47E224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1B30E5"/>
    <w:multiLevelType w:val="hybridMultilevel"/>
    <w:tmpl w:val="FE62BE7C"/>
    <w:lvl w:ilvl="0" w:tplc="966293FE">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1FF412E"/>
    <w:multiLevelType w:val="hybridMultilevel"/>
    <w:tmpl w:val="B0EE13D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D342540"/>
    <w:multiLevelType w:val="multilevel"/>
    <w:tmpl w:val="8244D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6265B9A"/>
    <w:multiLevelType w:val="hybridMultilevel"/>
    <w:tmpl w:val="BAB4331C"/>
    <w:lvl w:ilvl="0" w:tplc="2E8646FC">
      <w:start w:val="1"/>
      <w:numFmt w:val="decimal"/>
      <w:lvlText w:val="%1)"/>
      <w:lvlJc w:val="left"/>
      <w:pPr>
        <w:ind w:left="630" w:hanging="360"/>
      </w:pPr>
      <w:rPr>
        <w:rFonts w:hint="default"/>
        <w:b w:val="0"/>
      </w:rPr>
    </w:lvl>
    <w:lvl w:ilvl="1" w:tplc="04090019">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5" w15:restartNumberingAfterBreak="0">
    <w:nsid w:val="4B3C13B5"/>
    <w:multiLevelType w:val="hybridMultilevel"/>
    <w:tmpl w:val="7FC8C37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6" w15:restartNumberingAfterBreak="0">
    <w:nsid w:val="4FD26400"/>
    <w:multiLevelType w:val="hybridMultilevel"/>
    <w:tmpl w:val="96C4532E"/>
    <w:lvl w:ilvl="0" w:tplc="1C820596">
      <w:start w:val="1"/>
      <w:numFmt w:val="lowerLetter"/>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99B3609"/>
    <w:multiLevelType w:val="hybridMultilevel"/>
    <w:tmpl w:val="FA82D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A917E9E"/>
    <w:multiLevelType w:val="hybridMultilevel"/>
    <w:tmpl w:val="899E10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CFC58E8"/>
    <w:multiLevelType w:val="hybridMultilevel"/>
    <w:tmpl w:val="FC3C0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F8A4694"/>
    <w:multiLevelType w:val="hybridMultilevel"/>
    <w:tmpl w:val="A1B41CC0"/>
    <w:lvl w:ilvl="0" w:tplc="7456A244">
      <w:start w:val="1"/>
      <w:numFmt w:val="lowerLetter"/>
      <w:lvlText w:val="%1."/>
      <w:lvlJc w:val="left"/>
      <w:pPr>
        <w:ind w:left="720" w:hanging="360"/>
      </w:pPr>
      <w:rPr>
        <w:b w:val="0"/>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798D55EE"/>
    <w:multiLevelType w:val="hybridMultilevel"/>
    <w:tmpl w:val="10C6F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4"/>
  </w:num>
  <w:num w:numId="4">
    <w:abstractNumId w:val="11"/>
  </w:num>
  <w:num w:numId="5">
    <w:abstractNumId w:val="7"/>
  </w:num>
  <w:num w:numId="6">
    <w:abstractNumId w:val="9"/>
  </w:num>
  <w:num w:numId="7">
    <w:abstractNumId w:val="0"/>
  </w:num>
  <w:num w:numId="8">
    <w:abstractNumId w:val="10"/>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6"/>
  </w:num>
  <w:num w:numId="12">
    <w:abstractNumId w:val="5"/>
  </w:num>
  <w:num w:numId="13">
    <w:abstractNumId w:val="8"/>
  </w:num>
  <w:num w:numId="14">
    <w:abstractNumId w:val="12"/>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452B"/>
    <w:rsid w:val="000162AB"/>
    <w:rsid w:val="00041029"/>
    <w:rsid w:val="00042DDC"/>
    <w:rsid w:val="00043521"/>
    <w:rsid w:val="00053749"/>
    <w:rsid w:val="00077F41"/>
    <w:rsid w:val="000C4ED9"/>
    <w:rsid w:val="000D1C84"/>
    <w:rsid w:val="000E32FF"/>
    <w:rsid w:val="00123DE2"/>
    <w:rsid w:val="00130455"/>
    <w:rsid w:val="00174ACC"/>
    <w:rsid w:val="001C0AF1"/>
    <w:rsid w:val="001F19C3"/>
    <w:rsid w:val="00214A45"/>
    <w:rsid w:val="00215B4F"/>
    <w:rsid w:val="00250B33"/>
    <w:rsid w:val="00267070"/>
    <w:rsid w:val="002B434D"/>
    <w:rsid w:val="00310D10"/>
    <w:rsid w:val="003227AF"/>
    <w:rsid w:val="00346362"/>
    <w:rsid w:val="00351185"/>
    <w:rsid w:val="003C763D"/>
    <w:rsid w:val="003E030D"/>
    <w:rsid w:val="003E56BF"/>
    <w:rsid w:val="003F15CD"/>
    <w:rsid w:val="003F3E3E"/>
    <w:rsid w:val="003F4600"/>
    <w:rsid w:val="003F481F"/>
    <w:rsid w:val="004170B0"/>
    <w:rsid w:val="00453682"/>
    <w:rsid w:val="00455674"/>
    <w:rsid w:val="0046452B"/>
    <w:rsid w:val="00486816"/>
    <w:rsid w:val="004C5B10"/>
    <w:rsid w:val="004C7E79"/>
    <w:rsid w:val="00573DC7"/>
    <w:rsid w:val="00583A50"/>
    <w:rsid w:val="00623EEC"/>
    <w:rsid w:val="0063016E"/>
    <w:rsid w:val="00650590"/>
    <w:rsid w:val="006514EA"/>
    <w:rsid w:val="0067250F"/>
    <w:rsid w:val="00682381"/>
    <w:rsid w:val="006E09F2"/>
    <w:rsid w:val="007251A2"/>
    <w:rsid w:val="00725E48"/>
    <w:rsid w:val="00761F73"/>
    <w:rsid w:val="007C3AA2"/>
    <w:rsid w:val="007D431D"/>
    <w:rsid w:val="007E3AF7"/>
    <w:rsid w:val="007F1764"/>
    <w:rsid w:val="007F4675"/>
    <w:rsid w:val="007F68EB"/>
    <w:rsid w:val="00847C51"/>
    <w:rsid w:val="00881606"/>
    <w:rsid w:val="00886E5B"/>
    <w:rsid w:val="00895B1A"/>
    <w:rsid w:val="008B0EBB"/>
    <w:rsid w:val="008C1BE8"/>
    <w:rsid w:val="008C3C6F"/>
    <w:rsid w:val="008F2912"/>
    <w:rsid w:val="008F6949"/>
    <w:rsid w:val="009523DF"/>
    <w:rsid w:val="00970EF3"/>
    <w:rsid w:val="009A6376"/>
    <w:rsid w:val="009C364A"/>
    <w:rsid w:val="009D07D2"/>
    <w:rsid w:val="009F0A70"/>
    <w:rsid w:val="00A0158B"/>
    <w:rsid w:val="00A10221"/>
    <w:rsid w:val="00A2684E"/>
    <w:rsid w:val="00A43499"/>
    <w:rsid w:val="00A60BBA"/>
    <w:rsid w:val="00A86D92"/>
    <w:rsid w:val="00AA471E"/>
    <w:rsid w:val="00AD34E9"/>
    <w:rsid w:val="00AD683A"/>
    <w:rsid w:val="00B22621"/>
    <w:rsid w:val="00B34668"/>
    <w:rsid w:val="00B718BE"/>
    <w:rsid w:val="00B73AC6"/>
    <w:rsid w:val="00B846B2"/>
    <w:rsid w:val="00B85431"/>
    <w:rsid w:val="00BD5B86"/>
    <w:rsid w:val="00BE2266"/>
    <w:rsid w:val="00C34E84"/>
    <w:rsid w:val="00C706B3"/>
    <w:rsid w:val="00C904EA"/>
    <w:rsid w:val="00C94E47"/>
    <w:rsid w:val="00CB00CD"/>
    <w:rsid w:val="00CC581A"/>
    <w:rsid w:val="00CF284A"/>
    <w:rsid w:val="00CF70D8"/>
    <w:rsid w:val="00D304E0"/>
    <w:rsid w:val="00D57867"/>
    <w:rsid w:val="00D60565"/>
    <w:rsid w:val="00D75D65"/>
    <w:rsid w:val="00D81DAD"/>
    <w:rsid w:val="00DD148F"/>
    <w:rsid w:val="00DD2D4D"/>
    <w:rsid w:val="00DD3A7B"/>
    <w:rsid w:val="00DF5536"/>
    <w:rsid w:val="00DF6237"/>
    <w:rsid w:val="00E11BAD"/>
    <w:rsid w:val="00E4288C"/>
    <w:rsid w:val="00EA0B92"/>
    <w:rsid w:val="00EB7542"/>
    <w:rsid w:val="00EC509B"/>
    <w:rsid w:val="00ED350B"/>
    <w:rsid w:val="00EE68E6"/>
    <w:rsid w:val="00F14ECC"/>
    <w:rsid w:val="00F35384"/>
    <w:rsid w:val="00F55A5C"/>
    <w:rsid w:val="00F57085"/>
    <w:rsid w:val="00F7290A"/>
    <w:rsid w:val="00FB6FFC"/>
    <w:rsid w:val="00FE04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15793E"/>
  <w15:chartTrackingRefBased/>
  <w15:docId w15:val="{49524D38-AD31-42B7-9C60-E5AB32E69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7C51"/>
    <w:pPr>
      <w:spacing w:after="200" w:line="276"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moHeader">
    <w:name w:val="Memo Header"/>
    <w:uiPriority w:val="99"/>
    <w:semiHidden/>
    <w:rsid w:val="00A0158B"/>
    <w:pPr>
      <w:pBdr>
        <w:bottom w:val="single" w:sz="4" w:space="2" w:color="auto"/>
      </w:pBdr>
      <w:spacing w:before="360" w:after="100" w:afterAutospacing="1" w:line="240" w:lineRule="auto"/>
    </w:pPr>
    <w:rPr>
      <w:rFonts w:ascii="Verdana" w:eastAsia="Calibri" w:hAnsi="Verdana" w:cs="Times New Roman"/>
      <w:b/>
      <w:sz w:val="32"/>
      <w:szCs w:val="24"/>
    </w:rPr>
  </w:style>
  <w:style w:type="character" w:styleId="Hyperlink">
    <w:name w:val="Hyperlink"/>
    <w:basedOn w:val="DefaultParagraphFont"/>
    <w:uiPriority w:val="99"/>
    <w:unhideWhenUsed/>
    <w:rsid w:val="009C364A"/>
    <w:rPr>
      <w:color w:val="0563C1" w:themeColor="hyperlink"/>
      <w:u w:val="single"/>
    </w:rPr>
  </w:style>
  <w:style w:type="character" w:styleId="FollowedHyperlink">
    <w:name w:val="FollowedHyperlink"/>
    <w:basedOn w:val="DefaultParagraphFont"/>
    <w:uiPriority w:val="99"/>
    <w:semiHidden/>
    <w:unhideWhenUsed/>
    <w:rsid w:val="009C364A"/>
    <w:rPr>
      <w:color w:val="954F72" w:themeColor="followedHyperlink"/>
      <w:u w:val="single"/>
    </w:rPr>
  </w:style>
  <w:style w:type="character" w:styleId="CommentReference">
    <w:name w:val="annotation reference"/>
    <w:basedOn w:val="DefaultParagraphFont"/>
    <w:uiPriority w:val="99"/>
    <w:unhideWhenUsed/>
    <w:rsid w:val="00123DE2"/>
    <w:rPr>
      <w:sz w:val="16"/>
      <w:szCs w:val="16"/>
    </w:rPr>
  </w:style>
  <w:style w:type="paragraph" w:styleId="CommentText">
    <w:name w:val="annotation text"/>
    <w:basedOn w:val="Normal"/>
    <w:link w:val="CommentTextChar"/>
    <w:uiPriority w:val="99"/>
    <w:unhideWhenUsed/>
    <w:rsid w:val="00123DE2"/>
    <w:pPr>
      <w:spacing w:line="240" w:lineRule="auto"/>
    </w:pPr>
    <w:rPr>
      <w:sz w:val="20"/>
      <w:szCs w:val="20"/>
    </w:rPr>
  </w:style>
  <w:style w:type="character" w:customStyle="1" w:styleId="CommentTextChar">
    <w:name w:val="Comment Text Char"/>
    <w:basedOn w:val="DefaultParagraphFont"/>
    <w:link w:val="CommentText"/>
    <w:uiPriority w:val="99"/>
    <w:rsid w:val="00123DE2"/>
    <w:rPr>
      <w:sz w:val="20"/>
      <w:szCs w:val="20"/>
    </w:rPr>
  </w:style>
  <w:style w:type="paragraph" w:styleId="CommentSubject">
    <w:name w:val="annotation subject"/>
    <w:basedOn w:val="CommentText"/>
    <w:next w:val="CommentText"/>
    <w:link w:val="CommentSubjectChar"/>
    <w:uiPriority w:val="99"/>
    <w:semiHidden/>
    <w:unhideWhenUsed/>
    <w:rsid w:val="00123DE2"/>
    <w:rPr>
      <w:b/>
      <w:bCs/>
    </w:rPr>
  </w:style>
  <w:style w:type="character" w:customStyle="1" w:styleId="CommentSubjectChar">
    <w:name w:val="Comment Subject Char"/>
    <w:basedOn w:val="CommentTextChar"/>
    <w:link w:val="CommentSubject"/>
    <w:uiPriority w:val="99"/>
    <w:semiHidden/>
    <w:rsid w:val="00123DE2"/>
    <w:rPr>
      <w:b/>
      <w:bCs/>
      <w:sz w:val="20"/>
      <w:szCs w:val="20"/>
    </w:rPr>
  </w:style>
  <w:style w:type="paragraph" w:styleId="BalloonText">
    <w:name w:val="Balloon Text"/>
    <w:basedOn w:val="Normal"/>
    <w:link w:val="BalloonTextChar"/>
    <w:uiPriority w:val="99"/>
    <w:semiHidden/>
    <w:unhideWhenUsed/>
    <w:rsid w:val="00123D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3DE2"/>
    <w:rPr>
      <w:rFonts w:ascii="Segoe UI" w:hAnsi="Segoe UI" w:cs="Segoe UI"/>
      <w:sz w:val="18"/>
      <w:szCs w:val="18"/>
    </w:rPr>
  </w:style>
  <w:style w:type="paragraph" w:styleId="ListParagraph">
    <w:name w:val="List Paragraph"/>
    <w:basedOn w:val="Normal"/>
    <w:uiPriority w:val="34"/>
    <w:qFormat/>
    <w:rsid w:val="00AA471E"/>
    <w:pPr>
      <w:ind w:left="720"/>
      <w:contextualSpacing/>
    </w:pPr>
  </w:style>
  <w:style w:type="paragraph" w:styleId="NoSpacing">
    <w:name w:val="No Spacing"/>
    <w:uiPriority w:val="1"/>
    <w:qFormat/>
    <w:rsid w:val="00E11BAD"/>
    <w:pPr>
      <w:spacing w:after="0" w:line="240" w:lineRule="auto"/>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041197">
      <w:bodyDiv w:val="1"/>
      <w:marLeft w:val="0"/>
      <w:marRight w:val="0"/>
      <w:marTop w:val="0"/>
      <w:marBottom w:val="0"/>
      <w:divBdr>
        <w:top w:val="none" w:sz="0" w:space="0" w:color="auto"/>
        <w:left w:val="none" w:sz="0" w:space="0" w:color="auto"/>
        <w:bottom w:val="none" w:sz="0" w:space="0" w:color="auto"/>
        <w:right w:val="none" w:sz="0" w:space="0" w:color="auto"/>
      </w:divBdr>
    </w:div>
    <w:div w:id="1357120164">
      <w:bodyDiv w:val="1"/>
      <w:marLeft w:val="0"/>
      <w:marRight w:val="0"/>
      <w:marTop w:val="0"/>
      <w:marBottom w:val="0"/>
      <w:divBdr>
        <w:top w:val="none" w:sz="0" w:space="0" w:color="auto"/>
        <w:left w:val="none" w:sz="0" w:space="0" w:color="auto"/>
        <w:bottom w:val="none" w:sz="0" w:space="0" w:color="auto"/>
        <w:right w:val="none" w:sz="0" w:space="0" w:color="auto"/>
      </w:divBdr>
    </w:div>
    <w:div w:id="1610430780">
      <w:bodyDiv w:val="1"/>
      <w:marLeft w:val="0"/>
      <w:marRight w:val="0"/>
      <w:marTop w:val="0"/>
      <w:marBottom w:val="0"/>
      <w:divBdr>
        <w:top w:val="none" w:sz="0" w:space="0" w:color="auto"/>
        <w:left w:val="none" w:sz="0" w:space="0" w:color="auto"/>
        <w:bottom w:val="none" w:sz="0" w:space="0" w:color="auto"/>
        <w:right w:val="none" w:sz="0" w:space="0" w:color="auto"/>
      </w:divBdr>
    </w:div>
    <w:div w:id="1628118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14.tceq.texas.gov/iwud/" TargetMode="Externa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CCN%20Sufficiency%20Memo%20(blank)%20-%20Updated%20Rule%20Reference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CCN Sufficiency Memo (blank) - Updated Rule References</Template>
  <TotalTime>2</TotalTime>
  <Pages>3</Pages>
  <Words>933</Words>
  <Characters>5323</Characters>
  <Application>Microsoft Office Word</Application>
  <DocSecurity>4</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6244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English, Spencer</cp:lastModifiedBy>
  <cp:revision>2</cp:revision>
  <dcterms:created xsi:type="dcterms:W3CDTF">2019-04-25T16:40:00Z</dcterms:created>
  <dcterms:modified xsi:type="dcterms:W3CDTF">2019-04-25T16:40:00Z</dcterms:modified>
</cp:coreProperties>
</file>